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98DD5F3" w14:textId="77777777" w:rsidR="00B3393A" w:rsidRDefault="00B3393A">
      <w:pPr>
        <w:pStyle w:val="Default"/>
        <w:spacing w:line="220" w:lineRule="atLeast"/>
        <w:rPr>
          <w:rFonts w:ascii="Arial" w:hAnsi="Arial"/>
          <w:i/>
          <w:iCs/>
          <w:color w:val="ED220B"/>
          <w:sz w:val="20"/>
          <w:szCs w:val="20"/>
          <w:u w:color="ED220B"/>
          <w:shd w:val="clear" w:color="auto" w:fill="FFFFFF"/>
        </w:rPr>
      </w:pPr>
    </w:p>
    <w:p w14:paraId="21558E6A" w14:textId="77777777" w:rsidR="00B3393A" w:rsidRDefault="00B3393A">
      <w:pPr>
        <w:pStyle w:val="Default"/>
        <w:spacing w:line="220" w:lineRule="atLeast"/>
        <w:rPr>
          <w:rFonts w:ascii="Arial" w:hAnsi="Arial"/>
          <w:color w:val="222222"/>
          <w:sz w:val="20"/>
          <w:szCs w:val="20"/>
          <w:u w:color="222222"/>
          <w:shd w:val="clear" w:color="auto" w:fill="FFFFFF"/>
        </w:rPr>
      </w:pPr>
    </w:p>
    <w:p w14:paraId="6A4548C1" w14:textId="77777777" w:rsidR="00DE55E2" w:rsidRDefault="00DE55E2">
      <w:pPr>
        <w:pStyle w:val="Default"/>
        <w:spacing w:line="220" w:lineRule="atLeast"/>
        <w:rPr>
          <w:rFonts w:ascii="Arial" w:hAnsi="Arial"/>
          <w:color w:val="222222"/>
          <w:sz w:val="20"/>
          <w:szCs w:val="20"/>
          <w:u w:color="222222"/>
          <w:shd w:val="clear" w:color="auto" w:fill="FFFFFF"/>
        </w:rPr>
      </w:pPr>
    </w:p>
    <w:p w14:paraId="7F05028E" w14:textId="77777777" w:rsidR="00DE55E2" w:rsidRDefault="00DE55E2">
      <w:pPr>
        <w:pStyle w:val="Default"/>
        <w:spacing w:line="220" w:lineRule="atLeast"/>
        <w:rPr>
          <w:rFonts w:ascii="Arial" w:hAnsi="Arial"/>
          <w:color w:val="222222"/>
          <w:sz w:val="20"/>
          <w:szCs w:val="20"/>
          <w:u w:color="222222"/>
          <w:shd w:val="clear" w:color="auto" w:fill="FFFFFF"/>
        </w:rPr>
      </w:pPr>
    </w:p>
    <w:p w14:paraId="7E3FF7BF"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b/>
          <w:bCs/>
          <w:color w:val="000000"/>
          <w:sz w:val="30"/>
          <w:szCs w:val="30"/>
          <w:lang w:eastAsia="es-ES_tradnl"/>
        </w:rPr>
      </w:pPr>
      <w:r w:rsidRPr="00444172">
        <w:rPr>
          <w:rFonts w:ascii="Helvetica" w:hAnsi="Helvetica" w:cs="Helvetica"/>
          <w:b/>
          <w:bCs/>
          <w:color w:val="000000"/>
          <w:sz w:val="30"/>
          <w:szCs w:val="30"/>
          <w:lang w:eastAsia="es-ES_tradnl"/>
        </w:rPr>
        <w:t>LAURA ESCALADA PIAZZOLLA</w:t>
      </w:r>
    </w:p>
    <w:p w14:paraId="77104575" w14:textId="77777777" w:rsidR="00444172" w:rsidRPr="007F12B4"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w:hAnsi="Avenir Next" w:cs="Avenir Next"/>
          <w:b/>
          <w:bCs/>
          <w:color w:val="000000"/>
          <w:sz w:val="26"/>
          <w:szCs w:val="26"/>
          <w:lang w:eastAsia="es-ES_tradnl"/>
        </w:rPr>
      </w:pPr>
    </w:p>
    <w:p w14:paraId="46458912"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b/>
          <w:bCs/>
          <w:color w:val="000000"/>
          <w:sz w:val="20"/>
          <w:szCs w:val="20"/>
          <w:lang w:eastAsia="es-ES_tradnl"/>
        </w:rPr>
      </w:pPr>
      <w:r w:rsidRPr="00444172">
        <w:rPr>
          <w:rFonts w:ascii="Helvetica Neue" w:hAnsi="Helvetica Neue" w:cs="Helvetica Neue"/>
          <w:b/>
          <w:bCs/>
          <w:color w:val="000000"/>
          <w:sz w:val="20"/>
          <w:szCs w:val="20"/>
          <w:lang w:eastAsia="es-ES_tradnl"/>
        </w:rPr>
        <w:t>General Director</w:t>
      </w:r>
    </w:p>
    <w:p w14:paraId="74A86335"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w:hAnsi="Avenir Next" w:cs="Avenir Next"/>
          <w:color w:val="000000"/>
          <w:lang w:eastAsia="es-ES_tradnl"/>
        </w:rPr>
      </w:pPr>
    </w:p>
    <w:p w14:paraId="7AF2E921"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r w:rsidRPr="00444172">
        <w:rPr>
          <w:rFonts w:ascii="Helvetica Neue" w:hAnsi="Helvetica Neue" w:cs="Helvetica Neue"/>
          <w:color w:val="000000"/>
          <w:sz w:val="20"/>
          <w:szCs w:val="20"/>
          <w:lang w:eastAsia="es-ES_tradnl"/>
        </w:rPr>
        <w:t>Lyrical singer and former television host Laura Escalada Piazzolla met Astor Piazzolla- a composer who revolutionized the music of tango and created his own unique genre- in 1976 while conducting an interview with him. Shortly thereafter, the two married in France and never parted ways.</w:t>
      </w:r>
    </w:p>
    <w:p w14:paraId="53E68103"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p>
    <w:p w14:paraId="4CF02AD4"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r w:rsidRPr="00444172">
        <w:rPr>
          <w:rFonts w:ascii="Helvetica Neue" w:hAnsi="Helvetica Neue" w:cs="Helvetica Neue"/>
          <w:color w:val="000000"/>
          <w:sz w:val="20"/>
          <w:szCs w:val="20"/>
          <w:lang w:eastAsia="es-ES_tradnl"/>
        </w:rPr>
        <w:t>In 1995, three years after he passed away, Laura Escalada Piazzolla created the Astor Piazzolla Foundation to preserve and promote his legacy.</w:t>
      </w:r>
    </w:p>
    <w:p w14:paraId="34A7DF95"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p>
    <w:p w14:paraId="2739256E"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r w:rsidRPr="00444172">
        <w:rPr>
          <w:rFonts w:ascii="Helvetica Neue" w:hAnsi="Helvetica Neue" w:cs="Helvetica Neue"/>
          <w:color w:val="000000"/>
          <w:sz w:val="20"/>
          <w:szCs w:val="20"/>
          <w:lang w:eastAsia="es-ES_tradnl"/>
        </w:rPr>
        <w:t>As the President of the foundation, Laura Escalada Piazzolla has brought back the famous quintet formation, now Quinteto Astor Piazzolla, through which she realizes ongoing performances of the maestro’s works around the globe.</w:t>
      </w:r>
    </w:p>
    <w:p w14:paraId="565DBFAE"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w:hAnsi="Avenir Next" w:cs="Avenir Next"/>
          <w:b/>
          <w:bCs/>
          <w:color w:val="000000"/>
          <w:sz w:val="26"/>
          <w:szCs w:val="26"/>
          <w:lang w:eastAsia="es-ES_tradnl"/>
        </w:rPr>
      </w:pPr>
    </w:p>
    <w:p w14:paraId="658F646E" w14:textId="77777777" w:rsid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w:hAnsi="Avenir Next" w:cs="Avenir Next"/>
          <w:b/>
          <w:bCs/>
          <w:color w:val="000000"/>
          <w:sz w:val="26"/>
          <w:szCs w:val="26"/>
          <w:lang w:eastAsia="es-ES_tradnl"/>
        </w:rPr>
      </w:pPr>
    </w:p>
    <w:p w14:paraId="490CB138" w14:textId="77777777" w:rsid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w:hAnsi="Avenir Next" w:cs="Avenir Next"/>
          <w:b/>
          <w:bCs/>
          <w:color w:val="000000"/>
          <w:sz w:val="26"/>
          <w:szCs w:val="26"/>
          <w:lang w:eastAsia="es-ES_tradnl"/>
        </w:rPr>
      </w:pPr>
    </w:p>
    <w:p w14:paraId="06F78258" w14:textId="77777777" w:rsid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w:hAnsi="Avenir Next" w:cs="Avenir Next"/>
          <w:b/>
          <w:bCs/>
          <w:color w:val="000000"/>
          <w:sz w:val="26"/>
          <w:szCs w:val="26"/>
          <w:lang w:eastAsia="es-ES_tradnl"/>
        </w:rPr>
      </w:pPr>
    </w:p>
    <w:p w14:paraId="60502B01"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w:hAnsi="Avenir Next" w:cs="Avenir Next"/>
          <w:b/>
          <w:bCs/>
          <w:color w:val="000000"/>
          <w:sz w:val="26"/>
          <w:szCs w:val="26"/>
          <w:lang w:eastAsia="es-ES_tradnl"/>
        </w:rPr>
      </w:pPr>
    </w:p>
    <w:p w14:paraId="7E8EB8AD"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b/>
          <w:bCs/>
          <w:color w:val="000000"/>
          <w:sz w:val="30"/>
          <w:szCs w:val="30"/>
          <w:lang w:eastAsia="es-ES_tradnl"/>
        </w:rPr>
      </w:pPr>
      <w:r w:rsidRPr="00444172">
        <w:rPr>
          <w:rFonts w:ascii="Helvetica" w:hAnsi="Helvetica" w:cs="Helvetica"/>
          <w:b/>
          <w:bCs/>
          <w:color w:val="000000"/>
          <w:sz w:val="30"/>
          <w:szCs w:val="30"/>
          <w:lang w:eastAsia="es-ES_tradnl"/>
        </w:rPr>
        <w:t>JULIAN VAT</w:t>
      </w:r>
    </w:p>
    <w:p w14:paraId="444FB397" w14:textId="77777777" w:rsidR="00444172" w:rsidRPr="007F12B4"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w:hAnsi="Avenir Next" w:cs="Avenir Next"/>
          <w:b/>
          <w:bCs/>
          <w:color w:val="000000"/>
          <w:lang w:eastAsia="es-ES_tradnl"/>
        </w:rPr>
      </w:pPr>
    </w:p>
    <w:p w14:paraId="40A993AD"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b/>
          <w:bCs/>
          <w:color w:val="000000"/>
          <w:sz w:val="20"/>
          <w:szCs w:val="20"/>
          <w:lang w:eastAsia="es-ES_tradnl"/>
        </w:rPr>
      </w:pPr>
      <w:r w:rsidRPr="00444172">
        <w:rPr>
          <w:rFonts w:ascii="Helvetica Neue" w:hAnsi="Helvetica Neue" w:cs="Helvetica Neue"/>
          <w:b/>
          <w:bCs/>
          <w:color w:val="000000"/>
          <w:sz w:val="20"/>
          <w:szCs w:val="20"/>
          <w:lang w:eastAsia="es-ES_tradnl"/>
        </w:rPr>
        <w:t>Flute, saxophone and musical director</w:t>
      </w:r>
    </w:p>
    <w:p w14:paraId="44933C4C"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w:hAnsi="Avenir Next" w:cs="Avenir Next"/>
          <w:b/>
          <w:bCs/>
          <w:color w:val="000000"/>
          <w:lang w:eastAsia="es-ES_tradnl"/>
        </w:rPr>
      </w:pPr>
    </w:p>
    <w:p w14:paraId="5F7D1164"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r w:rsidRPr="00444172">
        <w:rPr>
          <w:rFonts w:ascii="Helvetica Neue" w:hAnsi="Helvetica Neue" w:cs="Helvetica Neue"/>
          <w:color w:val="000000"/>
          <w:sz w:val="20"/>
          <w:szCs w:val="20"/>
          <w:lang w:eastAsia="es-ES_tradnl"/>
        </w:rPr>
        <w:t>Since 1990, Julián Vat has performed as musical director and musician for great musical figures such as Julio Bocca, Juan Carlos Copes, Miguel Ángel Zotto, Lidia Segni, Chet Walker  and Ana María Stekelman to name a few.</w:t>
      </w:r>
    </w:p>
    <w:p w14:paraId="5C1104BD"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p>
    <w:p w14:paraId="13EFB795"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r w:rsidRPr="00444172">
        <w:rPr>
          <w:rFonts w:ascii="Helvetica Neue" w:hAnsi="Helvetica Neue" w:cs="Helvetica Neue"/>
          <w:color w:val="000000"/>
          <w:sz w:val="20"/>
          <w:szCs w:val="20"/>
          <w:lang w:eastAsia="es-ES_tradnl"/>
        </w:rPr>
        <w:t>Vat is author to more than 70 musical creations for cinema, ballet and theater. He has also directed performances such as “Cabaret”, “Pingo Argentino”, “Tango de burdel salón y calle” and “Operatango” in Argentina and abroad. </w:t>
      </w:r>
    </w:p>
    <w:p w14:paraId="6E627856"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p>
    <w:p w14:paraId="52AF77B3"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r w:rsidRPr="00444172">
        <w:rPr>
          <w:rFonts w:ascii="Helvetica Neue" w:hAnsi="Helvetica Neue" w:cs="Helvetica Neue"/>
          <w:color w:val="000000"/>
          <w:sz w:val="20"/>
          <w:szCs w:val="20"/>
          <w:lang w:eastAsia="es-ES_tradnl"/>
        </w:rPr>
        <w:t>He has recorded “La Historia del Tango” alongside Cacho Tirao, presenting the work in Europe and Argentina. He’s also worked with Mercedes Sosa, Enrique Morente, Joan Manuel Serrat, and he’s presented himself as soloist with the Orquesta Sinfónica de Mar del Plata at the Teatro Colón, interpreting music by Astor Piazzolla. </w:t>
      </w:r>
    </w:p>
    <w:p w14:paraId="308FDCA1"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p>
    <w:p w14:paraId="1A0FD4B9"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r w:rsidRPr="00444172">
        <w:rPr>
          <w:rFonts w:ascii="Helvetica Neue" w:hAnsi="Helvetica Neue" w:cs="Helvetica Neue"/>
          <w:color w:val="000000"/>
          <w:sz w:val="20"/>
          <w:szCs w:val="20"/>
          <w:lang w:eastAsia="es-ES_tradnl"/>
        </w:rPr>
        <w:t>Among his many awards and recognitions, the most notable consist of: Ace award, the Hugo award for musical theater, and the Martin Fierro award for his work in musical theater, film and television. </w:t>
      </w:r>
    </w:p>
    <w:p w14:paraId="6C607494"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p>
    <w:p w14:paraId="4B653485"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r w:rsidRPr="00444172">
        <w:rPr>
          <w:rFonts w:ascii="Helvetica Neue" w:hAnsi="Helvetica Neue" w:cs="Helvetica Neue"/>
          <w:color w:val="000000"/>
          <w:sz w:val="20"/>
          <w:szCs w:val="20"/>
          <w:lang w:eastAsia="es-ES_tradnl"/>
        </w:rPr>
        <w:t>Since 2000 he has interpreted and directed music performances for the Astor Piazzolla Foundation, bringing the Maestro’s music to stages all around the globe. </w:t>
      </w:r>
    </w:p>
    <w:p w14:paraId="049CBBBF"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center"/>
        <w:rPr>
          <w:rFonts w:ascii="Avenir Next" w:hAnsi="Avenir Next" w:cs="Avenir Next"/>
          <w:b/>
          <w:bCs/>
          <w:color w:val="000000"/>
          <w:lang w:eastAsia="es-ES_tradnl"/>
        </w:rPr>
      </w:pPr>
    </w:p>
    <w:p w14:paraId="0BDB314F"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center"/>
        <w:rPr>
          <w:rFonts w:ascii="Avenir Next" w:hAnsi="Avenir Next" w:cs="Avenir Next"/>
          <w:b/>
          <w:bCs/>
          <w:color w:val="000000"/>
          <w:lang w:eastAsia="es-ES_tradnl"/>
        </w:rPr>
      </w:pPr>
    </w:p>
    <w:p w14:paraId="72FF4989"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center"/>
        <w:rPr>
          <w:rFonts w:ascii="Avenir Next" w:hAnsi="Avenir Next" w:cs="Avenir Next"/>
          <w:b/>
          <w:bCs/>
          <w:color w:val="000000"/>
          <w:lang w:eastAsia="es-ES_tradnl"/>
        </w:rPr>
      </w:pPr>
    </w:p>
    <w:p w14:paraId="46B5028F"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center"/>
        <w:rPr>
          <w:rFonts w:ascii="Avenir Next" w:hAnsi="Avenir Next" w:cs="Avenir Next"/>
          <w:b/>
          <w:bCs/>
          <w:color w:val="000000"/>
          <w:lang w:eastAsia="es-ES_tradnl"/>
        </w:rPr>
      </w:pPr>
    </w:p>
    <w:p w14:paraId="292FF01B"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center"/>
        <w:rPr>
          <w:rFonts w:ascii="Avenir Next" w:hAnsi="Avenir Next" w:cs="Avenir Next"/>
          <w:b/>
          <w:bCs/>
          <w:color w:val="000000"/>
          <w:lang w:eastAsia="es-ES_tradnl"/>
        </w:rPr>
      </w:pPr>
    </w:p>
    <w:p w14:paraId="2F1B1294" w14:textId="77777777" w:rsid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center"/>
        <w:rPr>
          <w:rFonts w:ascii="Avenir Next" w:hAnsi="Avenir Next" w:cs="Avenir Next"/>
          <w:b/>
          <w:bCs/>
          <w:color w:val="000000"/>
          <w:lang w:eastAsia="es-ES_tradnl"/>
        </w:rPr>
      </w:pPr>
    </w:p>
    <w:p w14:paraId="3CA47848"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b/>
          <w:bCs/>
          <w:color w:val="000000"/>
          <w:sz w:val="30"/>
          <w:szCs w:val="30"/>
          <w:lang w:eastAsia="es-ES_tradnl"/>
        </w:rPr>
      </w:pPr>
      <w:r w:rsidRPr="00444172">
        <w:rPr>
          <w:rFonts w:ascii="Helvetica" w:hAnsi="Helvetica" w:cs="Helvetica"/>
          <w:b/>
          <w:bCs/>
          <w:color w:val="000000"/>
          <w:sz w:val="30"/>
          <w:szCs w:val="30"/>
          <w:lang w:eastAsia="es-ES_tradnl"/>
        </w:rPr>
        <w:t>PABLO MAINETTI</w:t>
      </w:r>
    </w:p>
    <w:p w14:paraId="0CA724B2"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center"/>
        <w:rPr>
          <w:rFonts w:ascii="Avenir Next" w:hAnsi="Avenir Next" w:cs="Avenir Next"/>
          <w:b/>
          <w:bCs/>
          <w:color w:val="000000"/>
          <w:lang w:eastAsia="es-ES_tradnl"/>
        </w:rPr>
      </w:pPr>
    </w:p>
    <w:p w14:paraId="03377F88"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r w:rsidRPr="00444172">
        <w:rPr>
          <w:rFonts w:ascii="Helvetica Neue" w:hAnsi="Helvetica Neue" w:cs="Helvetica Neue"/>
          <w:color w:val="000000"/>
          <w:sz w:val="20"/>
          <w:szCs w:val="20"/>
          <w:lang w:eastAsia="es-ES_tradnl"/>
        </w:rPr>
        <w:t xml:space="preserve">As a bandoneon player he has formed part of important groups and tango ensembles such as: Leopoldo Federico, Julian Plaza, Emilio Balcarce, the Buenos Aires Tango Orchestra, Carlos García, Sexteto Mayor, Atilio Stampone, Osvaldo Berlingieri, Néstor Marconi, Rodolfo Mederos, Orquesta Juan de Dios Filiberto, Julio Pane, Daniel Binelli, among others. </w:t>
      </w:r>
    </w:p>
    <w:p w14:paraId="03244719"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p>
    <w:p w14:paraId="21C83086"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r w:rsidRPr="00444172">
        <w:rPr>
          <w:rFonts w:ascii="Helvetica Neue" w:hAnsi="Helvetica Neue" w:cs="Helvetica Neue"/>
          <w:color w:val="000000"/>
          <w:sz w:val="20"/>
          <w:szCs w:val="20"/>
          <w:lang w:eastAsia="es-ES_tradnl"/>
        </w:rPr>
        <w:t>He has accompanied world class singers such as Roberto Goyeneche, María Graña, Raúl Lavié, Rubén Juárez, Susana Rinaldi, Alba Solís, Amelita Baltar, Eladia Blazquez, Ute Lemper, Mercedes Sosa, Joan Manuel Serrat, among others. He has recently participated in the final album project of the renowned pianist and composer Luis Vidal.</w:t>
      </w:r>
    </w:p>
    <w:p w14:paraId="17FA5620"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p>
    <w:p w14:paraId="79C6C677"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r w:rsidRPr="00444172">
        <w:rPr>
          <w:rFonts w:ascii="Helvetica Neue" w:hAnsi="Helvetica Neue" w:cs="Helvetica Neue"/>
          <w:color w:val="000000"/>
          <w:sz w:val="20"/>
          <w:szCs w:val="20"/>
          <w:lang w:eastAsia="es-ES_tradnl"/>
        </w:rPr>
        <w:t>As a soloist, he has performed with Symphony Orchestra of Teatro Liure (Barcelona), National Orchestra of Spain, BBC London, National Orchestra of the Capitol of Tolouse, Gulbenkian Orchestra of Lisboa, Orchestra of Granada, Symphony Orchestra of Navarra, OCB (Orquesta Ciudad de Barcelona), Symphony Orchestra of Praga, Orchestra of Poitiers, Orchestra of Niza, among others.</w:t>
      </w:r>
    </w:p>
    <w:p w14:paraId="59B8AFF3"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p>
    <w:p w14:paraId="1D42ECB3"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r w:rsidRPr="00444172">
        <w:rPr>
          <w:rFonts w:ascii="Helvetica Neue" w:hAnsi="Helvetica Neue" w:cs="Helvetica Neue"/>
          <w:color w:val="000000"/>
          <w:sz w:val="20"/>
          <w:szCs w:val="20"/>
          <w:lang w:eastAsia="es-ES_tradnl"/>
        </w:rPr>
        <w:t>He has recorded the “Concierto para Bandoneón y Orquesta de Astor Piazzolla” for Harmonia Mundi, with the Chamber Orchestra of Teatro Liure, under the musical direction of Josep Pone.</w:t>
      </w:r>
    </w:p>
    <w:p w14:paraId="2B7F4653"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r w:rsidRPr="00444172">
        <w:rPr>
          <w:rFonts w:ascii="Helvetica Neue" w:hAnsi="Helvetica Neue" w:cs="Helvetica Neue"/>
          <w:color w:val="000000"/>
          <w:sz w:val="20"/>
          <w:szCs w:val="20"/>
          <w:lang w:eastAsia="es-ES_tradnl"/>
        </w:rPr>
        <w:t>Mainetti has also performed various arrangements of Piazzolla’s tango works for bandoneon and symphony orchestra, conducted by Ernest Martinez Izquierdo, a co-production between OCB and Symphony Orchestra of Navarra.</w:t>
      </w:r>
    </w:p>
    <w:p w14:paraId="4CB9B9F0"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p>
    <w:p w14:paraId="0C1F1996"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r w:rsidRPr="00444172">
        <w:rPr>
          <w:rFonts w:ascii="Helvetica Neue" w:hAnsi="Helvetica Neue" w:cs="Helvetica Neue"/>
          <w:color w:val="000000"/>
          <w:sz w:val="20"/>
          <w:szCs w:val="20"/>
          <w:lang w:eastAsia="es-ES_tradnl"/>
        </w:rPr>
        <w:t>He premiered “Three Movements for Bandoneón and Ensemble”, written especially for the Composer Conference of 2018 at the Brandeis University, directed by Mario Davidovsky and conducted by James Baker.</w:t>
      </w:r>
    </w:p>
    <w:p w14:paraId="20254A77"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p>
    <w:p w14:paraId="51A668D5"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r w:rsidRPr="00444172">
        <w:rPr>
          <w:rFonts w:ascii="Helvetica Neue" w:hAnsi="Helvetica Neue" w:cs="Helvetica Neue"/>
          <w:color w:val="000000"/>
          <w:sz w:val="20"/>
          <w:szCs w:val="20"/>
          <w:lang w:eastAsia="es-ES_tradnl"/>
        </w:rPr>
        <w:t>As a composer, he has had his work performed live during the screening of the silent film “La vuelta al bulín”, by José Ferreyra, at the Buenos Aires Tango Festival of 2017.</w:t>
      </w:r>
    </w:p>
    <w:p w14:paraId="781096A8"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p>
    <w:p w14:paraId="2F709EB9"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r w:rsidRPr="00444172">
        <w:rPr>
          <w:rFonts w:ascii="Helvetica Neue" w:hAnsi="Helvetica Neue" w:cs="Helvetica Neue"/>
          <w:color w:val="000000"/>
          <w:sz w:val="20"/>
          <w:szCs w:val="20"/>
          <w:lang w:eastAsia="es-ES_tradnl"/>
        </w:rPr>
        <w:t>As a soloist, he has also performed with National Symphony Orchestra of Argentina under the musical direction of Pedro Ignacio Calderón, Facundo Agudin, Mariano Chiacchiarini, Jose Maria Sciutto and Luis Vacalov.</w:t>
      </w:r>
    </w:p>
    <w:p w14:paraId="0E85E412"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p>
    <w:p w14:paraId="418B373E"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r w:rsidRPr="00444172">
        <w:rPr>
          <w:rFonts w:ascii="Helvetica Neue" w:hAnsi="Helvetica Neue" w:cs="Helvetica Neue"/>
          <w:color w:val="000000"/>
          <w:sz w:val="20"/>
          <w:szCs w:val="20"/>
          <w:lang w:eastAsia="es-ES_tradnl"/>
        </w:rPr>
        <w:t>Some of his nominations and accolades include: Latin Grammys 2004 for his CD Album “Tres Rincones”, Premios Clarín for Tango Personality of the Year, Premios Ace for the opera “Ultramarina”, and the Premios Gardel for Best Tango Album with the Mainetti-Angeleri Duo.</w:t>
      </w:r>
    </w:p>
    <w:p w14:paraId="14D321EA"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p>
    <w:p w14:paraId="02C8C010"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r w:rsidRPr="00444172">
        <w:rPr>
          <w:rFonts w:ascii="Helvetica Neue" w:hAnsi="Helvetica Neue" w:cs="Helvetica Neue"/>
          <w:color w:val="000000"/>
          <w:sz w:val="20"/>
          <w:szCs w:val="20"/>
          <w:lang w:eastAsia="es-ES_tradnl"/>
        </w:rPr>
        <w:t xml:space="preserve">He was distinguished and awarded with the Diploma of Merit in the category of Classical Music Instrumentalist by the Konex Foundation in 2019. </w:t>
      </w:r>
    </w:p>
    <w:p w14:paraId="6A7CE62C"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p>
    <w:p w14:paraId="54972750"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0"/>
          <w:szCs w:val="20"/>
          <w:lang w:eastAsia="es-ES_tradnl"/>
        </w:rPr>
      </w:pPr>
      <w:r w:rsidRPr="00444172">
        <w:rPr>
          <w:rFonts w:ascii="Helvetica Neue" w:hAnsi="Helvetica Neue" w:cs="Helvetica Neue"/>
          <w:color w:val="000000"/>
          <w:sz w:val="20"/>
          <w:szCs w:val="20"/>
          <w:lang w:eastAsia="es-ES_tradnl"/>
        </w:rPr>
        <w:t>Currently, he leads his own ensemble, Pablo Mainetti Quinteto, and is part of the Mainetti-Angeleri Duet. Since the year 2000, he has formed part of the Quinteto Astor Piazzolla, taking on the role and responsibility of principal bandoneon, and has toured extensively promoting the music of the maestro Astor Piazzolla.</w:t>
      </w:r>
    </w:p>
    <w:p w14:paraId="45CC062C" w14:textId="77777777" w:rsidR="00AE1449" w:rsidRDefault="00AE1449" w:rsidP="00AE1449">
      <w:pPr>
        <w:pStyle w:val="NormalWeb"/>
        <w:rPr>
          <w:rFonts w:ascii="Arial" w:eastAsia="Arial Unicode MS" w:hAnsi="Arial" w:cs="Arial Unicode MS"/>
          <w:color w:val="222222"/>
          <w:sz w:val="20"/>
          <w:szCs w:val="20"/>
          <w:u w:color="222222"/>
          <w:bdr w:val="nil"/>
          <w:shd w:val="clear" w:color="auto" w:fill="FFFFFF"/>
          <w:lang w:val="en-US"/>
        </w:rPr>
      </w:pPr>
    </w:p>
    <w:p w14:paraId="3F15A538" w14:textId="77777777" w:rsidR="00444172" w:rsidRDefault="00444172" w:rsidP="00AE1449">
      <w:pPr>
        <w:pStyle w:val="NormalWeb"/>
        <w:rPr>
          <w:rFonts w:ascii="Arial" w:eastAsia="Arial Unicode MS" w:hAnsi="Arial" w:cs="Arial Unicode MS"/>
          <w:color w:val="222222"/>
          <w:sz w:val="20"/>
          <w:szCs w:val="20"/>
          <w:u w:color="222222"/>
          <w:bdr w:val="nil"/>
          <w:shd w:val="clear" w:color="auto" w:fill="FFFFFF"/>
          <w:lang w:val="en-US"/>
        </w:rPr>
      </w:pPr>
    </w:p>
    <w:p w14:paraId="3C702A03" w14:textId="77777777" w:rsidR="00444172" w:rsidRDefault="00444172" w:rsidP="00AE1449">
      <w:pPr>
        <w:pStyle w:val="NormalWeb"/>
        <w:rPr>
          <w:rFonts w:ascii="Arial" w:eastAsia="Arial Unicode MS" w:hAnsi="Arial" w:cs="Arial Unicode MS"/>
          <w:color w:val="222222"/>
          <w:sz w:val="20"/>
          <w:szCs w:val="20"/>
          <w:u w:color="222222"/>
          <w:bdr w:val="nil"/>
          <w:shd w:val="clear" w:color="auto" w:fill="FFFFFF"/>
          <w:lang w:val="en-US"/>
        </w:rPr>
      </w:pPr>
    </w:p>
    <w:p w14:paraId="360898AC" w14:textId="77777777" w:rsid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center"/>
        <w:rPr>
          <w:rFonts w:ascii="Avenir Next" w:hAnsi="Avenir Next" w:cs="Avenir Next"/>
          <w:b/>
          <w:bCs/>
          <w:color w:val="000000"/>
          <w:lang w:eastAsia="es-ES_tradnl"/>
        </w:rPr>
      </w:pPr>
    </w:p>
    <w:p w14:paraId="02D5C153"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b/>
          <w:bCs/>
          <w:color w:val="000000"/>
          <w:sz w:val="30"/>
          <w:szCs w:val="30"/>
          <w:lang w:eastAsia="es-ES_tradnl"/>
        </w:rPr>
      </w:pPr>
      <w:r w:rsidRPr="00444172">
        <w:rPr>
          <w:rFonts w:ascii="Helvetica" w:hAnsi="Helvetica" w:cs="Helvetica"/>
          <w:b/>
          <w:bCs/>
          <w:color w:val="000000"/>
          <w:sz w:val="30"/>
          <w:szCs w:val="30"/>
          <w:lang w:eastAsia="es-ES_tradnl"/>
        </w:rPr>
        <w:t>NICOLAS GUERSCHBERG</w:t>
      </w:r>
    </w:p>
    <w:p w14:paraId="5D664187"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center"/>
        <w:rPr>
          <w:rFonts w:ascii="Avenir Next" w:hAnsi="Avenir Next" w:cs="Avenir Next"/>
          <w:b/>
          <w:bCs/>
          <w:color w:val="000000"/>
          <w:lang w:eastAsia="es-ES_tradnl"/>
        </w:rPr>
      </w:pPr>
    </w:p>
    <w:p w14:paraId="36ECB09D"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center"/>
        <w:rPr>
          <w:rFonts w:ascii="Avenir Next" w:hAnsi="Avenir Next" w:cs="Avenir Next"/>
          <w:b/>
          <w:bCs/>
          <w:color w:val="000000"/>
          <w:lang w:eastAsia="es-ES_tradnl"/>
        </w:rPr>
      </w:pPr>
    </w:p>
    <w:p w14:paraId="314035FA"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444172">
        <w:rPr>
          <w:rFonts w:ascii="Helvetica Neue" w:hAnsi="Helvetica Neue" w:cs="Helvetica Neue"/>
          <w:color w:val="000000"/>
          <w:sz w:val="22"/>
          <w:szCs w:val="22"/>
          <w:lang w:eastAsia="es-ES_tradnl"/>
        </w:rPr>
        <w:t>As a pianist, director and arranger, he has worked with and alongside distinguished international artists such as</w:t>
      </w:r>
      <w:r w:rsidRPr="00444172">
        <w:rPr>
          <w:rFonts w:ascii="Helvetica" w:hAnsi="Helvetica" w:cs="Helvetica"/>
          <w:color w:val="000000"/>
          <w:sz w:val="22"/>
          <w:szCs w:val="22"/>
          <w:lang w:eastAsia="es-ES_tradnl"/>
        </w:rPr>
        <w:t xml:space="preserve"> Escalandrum, Ute Lemper, Richard Galliano, Paquito D’Rivera, Hermeto Pascoal, Hugo Fattoruso, Concha Buika, Julieta Venegas, Marty Friedman, Elena Roger, Susana Rinaldi, Raúl Lavie, Jairo, Pedro Aznar, Fernando Suárez Paz, among others. </w:t>
      </w:r>
    </w:p>
    <w:p w14:paraId="0763817B"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0F6AEE01"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444172">
        <w:rPr>
          <w:rFonts w:ascii="Helvetica" w:hAnsi="Helvetica" w:cs="Helvetica"/>
          <w:color w:val="000000"/>
          <w:sz w:val="22"/>
          <w:szCs w:val="22"/>
          <w:lang w:eastAsia="es-ES_tradnl"/>
        </w:rPr>
        <w:t xml:space="preserve">He has formed part of orchestras such as the Philharmonic Orchestra of Costa Rica, Buenos Aires Tango Orchestra, National Orchestra “Juan de Dios Filiberto”, Philharmonic Orchestra of Montevideo, Camerata Bariloche, among others. </w:t>
      </w:r>
    </w:p>
    <w:p w14:paraId="1439572F"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76D2701A"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76" w:lineRule="auto"/>
        <w:rPr>
          <w:rFonts w:ascii="Helvetica" w:hAnsi="Helvetica" w:cs="Helvetica"/>
          <w:color w:val="000000"/>
          <w:sz w:val="22"/>
          <w:szCs w:val="22"/>
          <w:lang w:eastAsia="es-ES_tradnl"/>
        </w:rPr>
      </w:pPr>
      <w:r w:rsidRPr="00444172">
        <w:rPr>
          <w:rFonts w:ascii="Helvetica" w:hAnsi="Helvetica" w:cs="Helvetica"/>
          <w:color w:val="000000"/>
          <w:sz w:val="22"/>
          <w:szCs w:val="22"/>
          <w:lang w:eastAsia="es-ES_tradnl"/>
        </w:rPr>
        <w:t xml:space="preserve">As a composer, he has written works for piano, solo instruments, chamber ensembles, symphonic and varied instrumental formations, ranging from tango to jazz to chamber and orchestral music. He also arranged the music for “The Lost Tango”, by Ute Lemper, presented across many cities in Europe, in addition to Hong Kong and Latin America. </w:t>
      </w:r>
    </w:p>
    <w:p w14:paraId="022380F9"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76" w:lineRule="auto"/>
        <w:rPr>
          <w:rFonts w:ascii="Helvetica" w:hAnsi="Helvetica" w:cs="Helvetica"/>
          <w:color w:val="000000"/>
          <w:sz w:val="22"/>
          <w:szCs w:val="22"/>
          <w:lang w:eastAsia="es-ES_tradnl"/>
        </w:rPr>
      </w:pPr>
    </w:p>
    <w:p w14:paraId="271776BF"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76" w:lineRule="auto"/>
        <w:rPr>
          <w:rFonts w:ascii="Helvetica" w:hAnsi="Helvetica" w:cs="Helvetica"/>
          <w:color w:val="000000"/>
          <w:sz w:val="22"/>
          <w:szCs w:val="22"/>
          <w:lang w:eastAsia="es-ES_tradnl"/>
        </w:rPr>
      </w:pPr>
      <w:r w:rsidRPr="00444172">
        <w:rPr>
          <w:rFonts w:ascii="Helvetica" w:hAnsi="Helvetica" w:cs="Helvetica"/>
          <w:color w:val="000000"/>
          <w:sz w:val="22"/>
          <w:szCs w:val="22"/>
          <w:lang w:eastAsia="es-ES_tradnl"/>
        </w:rPr>
        <w:t xml:space="preserve">He has also composed and recorded more than 100 original works alongside Escalandrum. And has been commissioned original arrangements for works by Piazzolla, Ginastera, Mozart, Bach, among others. </w:t>
      </w:r>
    </w:p>
    <w:p w14:paraId="4A335042"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76" w:lineRule="auto"/>
        <w:rPr>
          <w:rFonts w:ascii="Helvetica" w:hAnsi="Helvetica" w:cs="Helvetica"/>
          <w:color w:val="000000"/>
          <w:sz w:val="22"/>
          <w:szCs w:val="22"/>
          <w:lang w:eastAsia="es-ES_tradnl"/>
        </w:rPr>
      </w:pPr>
    </w:p>
    <w:p w14:paraId="2D9AE0C6"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76" w:lineRule="auto"/>
        <w:rPr>
          <w:rFonts w:ascii="Helvetica" w:hAnsi="Helvetica" w:cs="Helvetica"/>
          <w:color w:val="000000"/>
          <w:sz w:val="22"/>
          <w:szCs w:val="22"/>
          <w:lang w:eastAsia="es-ES_tradnl"/>
        </w:rPr>
      </w:pPr>
      <w:r w:rsidRPr="00444172">
        <w:rPr>
          <w:rFonts w:ascii="Helvetica" w:hAnsi="Helvetica" w:cs="Helvetica"/>
          <w:color w:val="000000"/>
          <w:sz w:val="22"/>
          <w:szCs w:val="22"/>
          <w:lang w:eastAsia="es-ES_tradnl"/>
        </w:rPr>
        <w:t xml:space="preserve">Some of the most notable awards he has received include three Premios Gardel for his CD album “Studio 2”, recorded at the Abbey Road studios in London 2019 (Warner). </w:t>
      </w:r>
      <w:r>
        <w:rPr>
          <w:rFonts w:ascii="Helvetica" w:hAnsi="Helvetica" w:cs="Helvetica"/>
          <w:color w:val="000000"/>
          <w:sz w:val="22"/>
          <w:szCs w:val="22"/>
          <w:lang w:val="es-ES_tradnl" w:eastAsia="es-ES_tradnl"/>
        </w:rPr>
        <w:t xml:space="preserve">Two Premios Gardel for “Las Cuatro Estaciones Porteñas” (Proyecto Eléctrico) 2015 (EPSA Music). </w:t>
      </w:r>
      <w:r w:rsidRPr="00444172">
        <w:rPr>
          <w:rFonts w:ascii="Helvetica" w:hAnsi="Helvetica" w:cs="Helvetica"/>
          <w:color w:val="000000"/>
          <w:sz w:val="22"/>
          <w:szCs w:val="22"/>
          <w:lang w:eastAsia="es-ES_tradnl"/>
        </w:rPr>
        <w:t>Premio Gardel for Best Jazz Album “Vértigo” with Escalandrum in 2014 (EPSA Music).</w:t>
      </w:r>
    </w:p>
    <w:p w14:paraId="29ADDBE1"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76" w:lineRule="auto"/>
        <w:rPr>
          <w:rFonts w:ascii="Helvetica" w:hAnsi="Helvetica" w:cs="Helvetica"/>
          <w:color w:val="000000"/>
          <w:sz w:val="22"/>
          <w:szCs w:val="22"/>
          <w:lang w:eastAsia="es-ES_tradnl"/>
        </w:rPr>
      </w:pPr>
    </w:p>
    <w:p w14:paraId="0DD91950"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76" w:lineRule="auto"/>
        <w:rPr>
          <w:rFonts w:ascii="Helvetica" w:hAnsi="Helvetica" w:cs="Helvetica"/>
          <w:color w:val="000000"/>
          <w:sz w:val="22"/>
          <w:szCs w:val="22"/>
          <w:lang w:eastAsia="es-ES_tradnl"/>
        </w:rPr>
      </w:pPr>
      <w:r w:rsidRPr="00444172">
        <w:rPr>
          <w:rFonts w:ascii="Helvetica" w:hAnsi="Helvetica" w:cs="Helvetica"/>
          <w:color w:val="000000"/>
          <w:sz w:val="22"/>
          <w:szCs w:val="22"/>
          <w:lang w:eastAsia="es-ES_tradnl"/>
        </w:rPr>
        <w:t>He has also been nominated by the Latin Grammys for Best Instrumental Album (2011), and four nominations in the Tango category for the following productions: “Ciudad secreta” (2005), “Ciudadana” (2007), “Solo Piazzolla” (2009) alongside María Estela Monti, “Amor y tango” (2014) alongside Marianela Villalobos.</w:t>
      </w:r>
    </w:p>
    <w:p w14:paraId="5CACCBFB"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76" w:lineRule="auto"/>
        <w:rPr>
          <w:rFonts w:ascii="Helvetica" w:hAnsi="Helvetica" w:cs="Helvetica"/>
          <w:color w:val="000000"/>
          <w:sz w:val="22"/>
          <w:szCs w:val="22"/>
          <w:lang w:eastAsia="es-ES_tradnl"/>
        </w:rPr>
      </w:pPr>
    </w:p>
    <w:p w14:paraId="6C1A45AE"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276" w:lineRule="auto"/>
        <w:rPr>
          <w:rFonts w:ascii="Helvetica" w:hAnsi="Helvetica" w:cs="Helvetica"/>
          <w:color w:val="000000"/>
          <w:sz w:val="22"/>
          <w:szCs w:val="22"/>
          <w:lang w:eastAsia="es-ES_tradnl"/>
        </w:rPr>
      </w:pPr>
      <w:r w:rsidRPr="00444172">
        <w:rPr>
          <w:rFonts w:ascii="Helvetica" w:hAnsi="Helvetica" w:cs="Helvetica"/>
          <w:color w:val="000000"/>
          <w:sz w:val="22"/>
          <w:szCs w:val="22"/>
          <w:lang w:eastAsia="es-ES_tradnl"/>
        </w:rPr>
        <w:t>In May of 2019, he was bestowed with the title of “Cultural Personality of the Year” by the Legislature of Buenos Aires.</w:t>
      </w:r>
    </w:p>
    <w:p w14:paraId="46F01AD3"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0441D8D0" w14:textId="6F8565CA" w:rsid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444172">
        <w:rPr>
          <w:rFonts w:ascii="Helvetica" w:hAnsi="Helvetica" w:cs="Helvetica"/>
          <w:color w:val="000000"/>
          <w:sz w:val="22"/>
          <w:szCs w:val="22"/>
          <w:lang w:eastAsia="es-ES_tradnl"/>
        </w:rPr>
        <w:t>In 2000 he auditioned to form part of the legacy ensemble that Laura Escalada Piazzolla was creating, he has since formed part of the Quinteto Astor Piazzolla as pianist and arranger.</w:t>
      </w:r>
    </w:p>
    <w:p w14:paraId="6B9EE68C" w14:textId="49FF85EA" w:rsidR="007F12B4" w:rsidRDefault="007F12B4"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6AC141FD" w14:textId="130D7AE7" w:rsidR="007F12B4" w:rsidRDefault="007F12B4"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0730AA4A" w14:textId="71019F76" w:rsidR="007F12B4" w:rsidRDefault="007F12B4"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664F761D" w14:textId="1173274E" w:rsidR="007F12B4" w:rsidRDefault="007F12B4"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09B79CFA" w14:textId="640DDACA" w:rsidR="007F12B4" w:rsidRDefault="007F12B4"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658FA7D8" w14:textId="77777777" w:rsidR="007F12B4" w:rsidRDefault="007F12B4" w:rsidP="007F12B4">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b/>
          <w:bCs/>
          <w:color w:val="000000"/>
          <w:sz w:val="30"/>
          <w:szCs w:val="30"/>
          <w:lang w:eastAsia="es-ES_tradnl"/>
        </w:rPr>
      </w:pPr>
    </w:p>
    <w:p w14:paraId="17A2EB96" w14:textId="77777777" w:rsidR="007F12B4" w:rsidRDefault="007F12B4" w:rsidP="007F12B4">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b/>
          <w:bCs/>
          <w:color w:val="000000"/>
          <w:sz w:val="30"/>
          <w:szCs w:val="30"/>
          <w:lang w:eastAsia="es-ES_tradnl"/>
        </w:rPr>
      </w:pPr>
    </w:p>
    <w:p w14:paraId="474C41E0" w14:textId="37738350" w:rsidR="007F12B4" w:rsidRPr="007F12B4" w:rsidRDefault="00F2586E" w:rsidP="007F12B4">
      <w:pPr>
        <w:rPr>
          <w:rFonts w:ascii="Helvetica" w:hAnsi="Helvetica" w:cs="Helvetica"/>
          <w:b/>
          <w:bCs/>
          <w:color w:val="000000"/>
          <w:sz w:val="30"/>
          <w:szCs w:val="30"/>
          <w:lang w:eastAsia="es-ES_tradnl"/>
        </w:rPr>
      </w:pPr>
      <w:hyperlink r:id="rId6" w:history="1">
        <w:r w:rsidR="007F12B4" w:rsidRPr="007F12B4">
          <w:rPr>
            <w:rFonts w:ascii="Helvetica" w:hAnsi="Helvetica" w:cs="Helvetica"/>
            <w:b/>
            <w:bCs/>
            <w:color w:val="000000"/>
            <w:sz w:val="30"/>
            <w:szCs w:val="30"/>
            <w:lang w:eastAsia="es-ES_tradnl"/>
          </w:rPr>
          <w:t>BÁRBARA VARASSI PEGA</w:t>
        </w:r>
      </w:hyperlink>
    </w:p>
    <w:p w14:paraId="10649742" w14:textId="77777777" w:rsidR="007F12B4" w:rsidRPr="007F12B4" w:rsidRDefault="007F12B4" w:rsidP="007F12B4">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center"/>
        <w:rPr>
          <w:rFonts w:ascii="Avenir Next" w:hAnsi="Avenir Next" w:cs="Avenir Next"/>
          <w:b/>
          <w:bCs/>
          <w:color w:val="000000"/>
          <w:lang w:eastAsia="es-ES_tradnl"/>
        </w:rPr>
      </w:pPr>
    </w:p>
    <w:p w14:paraId="7E0B67E2" w14:textId="77777777" w:rsidR="007F12B4" w:rsidRPr="007F12B4" w:rsidRDefault="007F12B4" w:rsidP="007F12B4">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center"/>
        <w:rPr>
          <w:rFonts w:ascii="Avenir Next" w:hAnsi="Avenir Next" w:cs="Avenir Next"/>
          <w:b/>
          <w:bCs/>
          <w:color w:val="000000"/>
          <w:lang w:eastAsia="es-ES_tradnl"/>
        </w:rPr>
      </w:pPr>
    </w:p>
    <w:p w14:paraId="732488D1" w14:textId="4048EF2A" w:rsidR="007F12B4" w:rsidRDefault="007F12B4" w:rsidP="007F12B4">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7F12B4">
        <w:rPr>
          <w:rFonts w:ascii="Helvetica" w:hAnsi="Helvetica" w:cs="Helvetica"/>
          <w:color w:val="000000"/>
          <w:sz w:val="22"/>
          <w:szCs w:val="22"/>
          <w:lang w:eastAsia="es-ES_tradnl"/>
        </w:rPr>
        <w:t>Pianist, arranger, composer, researcher, and educator Bárbara Varassi Pega was born in Rosario, Argentina. </w:t>
      </w:r>
    </w:p>
    <w:p w14:paraId="490C0309" w14:textId="77777777" w:rsidR="007F12B4" w:rsidRPr="007F12B4" w:rsidRDefault="007F12B4" w:rsidP="007F12B4">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5BA1B2EF" w14:textId="6CDD55DF" w:rsidR="007F12B4" w:rsidRDefault="007F12B4" w:rsidP="007F12B4">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7F12B4">
        <w:rPr>
          <w:rFonts w:ascii="Helvetica" w:hAnsi="Helvetica" w:cs="Helvetica"/>
          <w:color w:val="000000"/>
          <w:sz w:val="22"/>
          <w:szCs w:val="22"/>
          <w:lang w:eastAsia="es-ES_tradnl"/>
        </w:rPr>
        <w:t>Based in Rotterdam, Bárbara joined the Quinteto Astor Piazzolla in 2021 for the </w:t>
      </w:r>
      <w:r w:rsidRPr="00AC5427">
        <w:rPr>
          <w:rFonts w:ascii="Helvetica" w:hAnsi="Helvetica" w:cs="Helvetica"/>
          <w:i/>
          <w:iCs/>
          <w:color w:val="000000"/>
          <w:sz w:val="22"/>
          <w:szCs w:val="22"/>
          <w:lang w:eastAsia="es-ES_tradnl"/>
        </w:rPr>
        <w:t>Celebrating 100 Years of Piazzolla</w:t>
      </w:r>
      <w:r w:rsidRPr="007F12B4">
        <w:rPr>
          <w:rFonts w:ascii="Helvetica" w:hAnsi="Helvetica" w:cs="Helvetica"/>
          <w:color w:val="000000"/>
          <w:sz w:val="22"/>
          <w:szCs w:val="22"/>
          <w:lang w:eastAsia="es-ES_tradnl"/>
        </w:rPr>
        <w:t> world tour. </w:t>
      </w:r>
    </w:p>
    <w:p w14:paraId="0234318B" w14:textId="77777777" w:rsidR="007F12B4" w:rsidRPr="007F12B4" w:rsidRDefault="007F12B4" w:rsidP="007F12B4">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655A6226" w14:textId="275D59C5" w:rsidR="007F12B4" w:rsidRDefault="007F12B4" w:rsidP="007F12B4">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7F12B4">
        <w:rPr>
          <w:rFonts w:ascii="Helvetica" w:hAnsi="Helvetica" w:cs="Helvetica"/>
          <w:color w:val="000000"/>
          <w:sz w:val="22"/>
          <w:szCs w:val="22"/>
          <w:lang w:eastAsia="es-ES_tradnl"/>
        </w:rPr>
        <w:t>Previously, she has recorded, performed, and toured with various ensembles, always focusing on tango, most notably the electro-tango ensemble Gotan Project and Tango Tinto, a group that explores the history of tango from the Old Guard to Piazzolla, including their own arrangements and compositions. Bárbara earned a Ph.D. in music at Leiden University, the Netherlands (The title of her dissertation: </w:t>
      </w:r>
      <w:r w:rsidRPr="007F12B4">
        <w:rPr>
          <w:rFonts w:ascii="Helvetica" w:hAnsi="Helvetica" w:cs="Helvetica"/>
          <w:i/>
          <w:iCs/>
          <w:color w:val="000000"/>
          <w:sz w:val="22"/>
          <w:szCs w:val="22"/>
          <w:lang w:eastAsia="es-ES_tradnl"/>
        </w:rPr>
        <w:t>Creating and Re-creating Tangos: Artistic Processes and Innovations in Music by Pugliese, Salgán, Piazzolla and Beytelmann</w:t>
      </w:r>
      <w:r w:rsidRPr="007F12B4">
        <w:rPr>
          <w:rFonts w:ascii="Helvetica" w:hAnsi="Helvetica" w:cs="Helvetica"/>
          <w:color w:val="000000"/>
          <w:sz w:val="22"/>
          <w:szCs w:val="22"/>
          <w:lang w:eastAsia="es-ES_tradnl"/>
        </w:rPr>
        <w:t>) and is the author of </w:t>
      </w:r>
      <w:r w:rsidRPr="007F12B4">
        <w:rPr>
          <w:rFonts w:ascii="Helvetica" w:hAnsi="Helvetica" w:cs="Helvetica"/>
          <w:i/>
          <w:iCs/>
          <w:color w:val="000000"/>
          <w:sz w:val="22"/>
          <w:szCs w:val="22"/>
          <w:lang w:eastAsia="es-ES_tradnl"/>
        </w:rPr>
        <w:t>The Art of Tango</w:t>
      </w:r>
      <w:r w:rsidRPr="007F12B4">
        <w:rPr>
          <w:rFonts w:ascii="Helvetica" w:hAnsi="Helvetica" w:cs="Helvetica"/>
          <w:color w:val="000000"/>
          <w:sz w:val="22"/>
          <w:szCs w:val="22"/>
          <w:lang w:eastAsia="es-ES_tradnl"/>
        </w:rPr>
        <w:t>, (Routledge, Taylor &amp; Francis Group, 2021), a book with a companion website focusing on tango performance, arranging, and composition. </w:t>
      </w:r>
    </w:p>
    <w:p w14:paraId="43499DDB" w14:textId="77777777" w:rsidR="007F12B4" w:rsidRPr="007F12B4" w:rsidRDefault="007F12B4" w:rsidP="007F12B4">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028F6B87" w14:textId="4EC59566" w:rsidR="007F12B4" w:rsidRPr="00444172" w:rsidRDefault="007F12B4" w:rsidP="007F12B4">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7F12B4">
        <w:rPr>
          <w:rFonts w:ascii="Helvetica" w:hAnsi="Helvetica" w:cs="Helvetica"/>
          <w:color w:val="000000"/>
          <w:sz w:val="22"/>
          <w:szCs w:val="22"/>
          <w:lang w:eastAsia="es-ES_tradnl"/>
        </w:rPr>
        <w:t>She also has contributed articles and essays to various musicological publications. When not on tour with the Quinteto Astor Piazzolla, Bárbara is an artistic research coach at Codarts University of the Arts and Fontys University of Fine and Performing Arts, both in the Netherlands. She also concluded a post-doctorate project around tango music creation and education at Codarts – Tango Department (World Music Department) – where she also teaches.</w:t>
      </w:r>
    </w:p>
    <w:p w14:paraId="6D2753F7" w14:textId="77777777" w:rsidR="00444172" w:rsidRDefault="00444172" w:rsidP="00AE1449">
      <w:pPr>
        <w:pStyle w:val="NormalWeb"/>
        <w:rPr>
          <w:rFonts w:ascii="Arial" w:eastAsia="Arial Unicode MS" w:hAnsi="Arial" w:cs="Arial Unicode MS"/>
          <w:color w:val="222222"/>
          <w:sz w:val="20"/>
          <w:szCs w:val="20"/>
          <w:u w:color="222222"/>
          <w:bdr w:val="nil"/>
          <w:shd w:val="clear" w:color="auto" w:fill="FFFFFF"/>
          <w:lang w:val="en-US"/>
        </w:rPr>
      </w:pPr>
    </w:p>
    <w:p w14:paraId="18CD119C" w14:textId="0D01573B" w:rsidR="00444172" w:rsidRDefault="00444172" w:rsidP="00AE1449">
      <w:pPr>
        <w:pStyle w:val="NormalWeb"/>
        <w:rPr>
          <w:rFonts w:ascii="Arial" w:eastAsia="Arial Unicode MS" w:hAnsi="Arial" w:cs="Arial Unicode MS"/>
          <w:color w:val="222222"/>
          <w:sz w:val="20"/>
          <w:szCs w:val="20"/>
          <w:u w:color="222222"/>
          <w:bdr w:val="nil"/>
          <w:shd w:val="clear" w:color="auto" w:fill="FFFFFF"/>
          <w:lang w:val="en-US"/>
        </w:rPr>
      </w:pPr>
    </w:p>
    <w:p w14:paraId="077C1880" w14:textId="3EC4A477" w:rsidR="007F12B4" w:rsidRDefault="007F12B4" w:rsidP="00AE1449">
      <w:pPr>
        <w:pStyle w:val="NormalWeb"/>
        <w:rPr>
          <w:rFonts w:ascii="Arial" w:eastAsia="Arial Unicode MS" w:hAnsi="Arial" w:cs="Arial Unicode MS"/>
          <w:color w:val="222222"/>
          <w:sz w:val="20"/>
          <w:szCs w:val="20"/>
          <w:u w:color="222222"/>
          <w:bdr w:val="nil"/>
          <w:shd w:val="clear" w:color="auto" w:fill="FFFFFF"/>
          <w:lang w:val="en-US"/>
        </w:rPr>
      </w:pPr>
    </w:p>
    <w:p w14:paraId="18E64B64" w14:textId="55E6ECDB" w:rsidR="007F12B4" w:rsidRDefault="007F12B4" w:rsidP="00AE1449">
      <w:pPr>
        <w:pStyle w:val="NormalWeb"/>
        <w:rPr>
          <w:rFonts w:ascii="Arial" w:eastAsia="Arial Unicode MS" w:hAnsi="Arial" w:cs="Arial Unicode MS"/>
          <w:color w:val="222222"/>
          <w:sz w:val="20"/>
          <w:szCs w:val="20"/>
          <w:u w:color="222222"/>
          <w:bdr w:val="nil"/>
          <w:shd w:val="clear" w:color="auto" w:fill="FFFFFF"/>
          <w:lang w:val="en-US"/>
        </w:rPr>
      </w:pPr>
    </w:p>
    <w:p w14:paraId="171969E0" w14:textId="44FF6175" w:rsidR="007F12B4" w:rsidRDefault="007F12B4" w:rsidP="00AE1449">
      <w:pPr>
        <w:pStyle w:val="NormalWeb"/>
        <w:rPr>
          <w:rFonts w:ascii="Arial" w:eastAsia="Arial Unicode MS" w:hAnsi="Arial" w:cs="Arial Unicode MS"/>
          <w:color w:val="222222"/>
          <w:sz w:val="20"/>
          <w:szCs w:val="20"/>
          <w:u w:color="222222"/>
          <w:bdr w:val="nil"/>
          <w:shd w:val="clear" w:color="auto" w:fill="FFFFFF"/>
          <w:lang w:val="en-US"/>
        </w:rPr>
      </w:pPr>
    </w:p>
    <w:p w14:paraId="144AB05B" w14:textId="105C4749" w:rsidR="007F12B4" w:rsidRDefault="007F12B4" w:rsidP="00AE1449">
      <w:pPr>
        <w:pStyle w:val="NormalWeb"/>
        <w:rPr>
          <w:rFonts w:ascii="Arial" w:eastAsia="Arial Unicode MS" w:hAnsi="Arial" w:cs="Arial Unicode MS"/>
          <w:color w:val="222222"/>
          <w:sz w:val="20"/>
          <w:szCs w:val="20"/>
          <w:u w:color="222222"/>
          <w:bdr w:val="nil"/>
          <w:shd w:val="clear" w:color="auto" w:fill="FFFFFF"/>
          <w:lang w:val="en-US"/>
        </w:rPr>
      </w:pPr>
    </w:p>
    <w:p w14:paraId="3F278626" w14:textId="6A523658" w:rsidR="007F12B4" w:rsidRDefault="007F12B4" w:rsidP="00AE1449">
      <w:pPr>
        <w:pStyle w:val="NormalWeb"/>
        <w:rPr>
          <w:rFonts w:ascii="Arial" w:eastAsia="Arial Unicode MS" w:hAnsi="Arial" w:cs="Arial Unicode MS"/>
          <w:color w:val="222222"/>
          <w:sz w:val="20"/>
          <w:szCs w:val="20"/>
          <w:u w:color="222222"/>
          <w:bdr w:val="nil"/>
          <w:shd w:val="clear" w:color="auto" w:fill="FFFFFF"/>
          <w:lang w:val="en-US"/>
        </w:rPr>
      </w:pPr>
    </w:p>
    <w:p w14:paraId="6EFBC64D" w14:textId="4BF36D3C" w:rsidR="007F12B4" w:rsidRDefault="007F12B4" w:rsidP="00AE1449">
      <w:pPr>
        <w:pStyle w:val="NormalWeb"/>
        <w:rPr>
          <w:rFonts w:ascii="Arial" w:eastAsia="Arial Unicode MS" w:hAnsi="Arial" w:cs="Arial Unicode MS"/>
          <w:color w:val="222222"/>
          <w:sz w:val="20"/>
          <w:szCs w:val="20"/>
          <w:u w:color="222222"/>
          <w:bdr w:val="nil"/>
          <w:shd w:val="clear" w:color="auto" w:fill="FFFFFF"/>
          <w:lang w:val="en-US"/>
        </w:rPr>
      </w:pPr>
    </w:p>
    <w:p w14:paraId="54B27AFA" w14:textId="5E249D0A" w:rsidR="007F12B4" w:rsidRDefault="007F12B4" w:rsidP="00AE1449">
      <w:pPr>
        <w:pStyle w:val="NormalWeb"/>
        <w:rPr>
          <w:rFonts w:ascii="Arial" w:eastAsia="Arial Unicode MS" w:hAnsi="Arial" w:cs="Arial Unicode MS"/>
          <w:color w:val="222222"/>
          <w:sz w:val="20"/>
          <w:szCs w:val="20"/>
          <w:u w:color="222222"/>
          <w:bdr w:val="nil"/>
          <w:shd w:val="clear" w:color="auto" w:fill="FFFFFF"/>
          <w:lang w:val="en-US"/>
        </w:rPr>
      </w:pPr>
    </w:p>
    <w:p w14:paraId="3DA968C4" w14:textId="272502C4" w:rsidR="007F12B4" w:rsidRDefault="007F12B4" w:rsidP="00AE1449">
      <w:pPr>
        <w:pStyle w:val="NormalWeb"/>
        <w:rPr>
          <w:rFonts w:ascii="Arial" w:eastAsia="Arial Unicode MS" w:hAnsi="Arial" w:cs="Arial Unicode MS"/>
          <w:color w:val="222222"/>
          <w:sz w:val="20"/>
          <w:szCs w:val="20"/>
          <w:u w:color="222222"/>
          <w:bdr w:val="nil"/>
          <w:shd w:val="clear" w:color="auto" w:fill="FFFFFF"/>
          <w:lang w:val="en-US"/>
        </w:rPr>
      </w:pPr>
    </w:p>
    <w:p w14:paraId="51E7F1B1" w14:textId="4A3000FF" w:rsidR="007F12B4" w:rsidRDefault="007F12B4" w:rsidP="00AE1449">
      <w:pPr>
        <w:pStyle w:val="NormalWeb"/>
        <w:rPr>
          <w:rFonts w:ascii="Arial" w:eastAsia="Arial Unicode MS" w:hAnsi="Arial" w:cs="Arial Unicode MS"/>
          <w:color w:val="222222"/>
          <w:sz w:val="20"/>
          <w:szCs w:val="20"/>
          <w:u w:color="222222"/>
          <w:bdr w:val="nil"/>
          <w:shd w:val="clear" w:color="auto" w:fill="FFFFFF"/>
          <w:lang w:val="en-US"/>
        </w:rPr>
      </w:pPr>
    </w:p>
    <w:p w14:paraId="2EA30D7B" w14:textId="77777777" w:rsidR="007F12B4" w:rsidRDefault="007F12B4" w:rsidP="00AE1449">
      <w:pPr>
        <w:pStyle w:val="NormalWeb"/>
        <w:rPr>
          <w:rFonts w:ascii="Arial" w:eastAsia="Arial Unicode MS" w:hAnsi="Arial" w:cs="Arial Unicode MS"/>
          <w:color w:val="222222"/>
          <w:sz w:val="20"/>
          <w:szCs w:val="20"/>
          <w:u w:color="222222"/>
          <w:bdr w:val="nil"/>
          <w:shd w:val="clear" w:color="auto" w:fill="FFFFFF"/>
          <w:lang w:val="en-US"/>
        </w:rPr>
      </w:pPr>
    </w:p>
    <w:p w14:paraId="0E295049" w14:textId="77777777" w:rsidR="00444172" w:rsidRDefault="00444172" w:rsidP="00AE1449">
      <w:pPr>
        <w:pStyle w:val="NormalWeb"/>
        <w:rPr>
          <w:rFonts w:ascii="Arial" w:eastAsia="Arial Unicode MS" w:hAnsi="Arial" w:cs="Arial Unicode MS"/>
          <w:color w:val="222222"/>
          <w:sz w:val="20"/>
          <w:szCs w:val="20"/>
          <w:u w:color="222222"/>
          <w:bdr w:val="nil"/>
          <w:shd w:val="clear" w:color="auto" w:fill="FFFFFF"/>
          <w:lang w:val="en-US"/>
        </w:rPr>
      </w:pPr>
    </w:p>
    <w:p w14:paraId="61F9C65A" w14:textId="77777777" w:rsidR="00444172" w:rsidRDefault="00444172" w:rsidP="00AE1449">
      <w:pPr>
        <w:pStyle w:val="NormalWeb"/>
        <w:rPr>
          <w:rFonts w:ascii="Arial" w:eastAsia="Arial Unicode MS" w:hAnsi="Arial" w:cs="Arial Unicode MS"/>
          <w:color w:val="222222"/>
          <w:sz w:val="20"/>
          <w:szCs w:val="20"/>
          <w:u w:color="222222"/>
          <w:bdr w:val="nil"/>
          <w:shd w:val="clear" w:color="auto" w:fill="FFFFFF"/>
          <w:lang w:val="en-US"/>
        </w:rPr>
      </w:pPr>
    </w:p>
    <w:p w14:paraId="463B4FA0"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b/>
          <w:bCs/>
          <w:color w:val="000000"/>
          <w:sz w:val="30"/>
          <w:szCs w:val="30"/>
          <w:lang w:eastAsia="es-ES_tradnl"/>
        </w:rPr>
      </w:pPr>
      <w:r w:rsidRPr="00444172">
        <w:rPr>
          <w:rFonts w:ascii="Helvetica" w:hAnsi="Helvetica" w:cs="Helvetica"/>
          <w:b/>
          <w:bCs/>
          <w:color w:val="000000"/>
          <w:sz w:val="30"/>
          <w:szCs w:val="30"/>
          <w:lang w:eastAsia="es-ES_tradnl"/>
        </w:rPr>
        <w:t>SERDAR GELDYMURADOV</w:t>
      </w:r>
    </w:p>
    <w:p w14:paraId="6C6A7A4C"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center"/>
        <w:rPr>
          <w:rFonts w:ascii="Avenir Next" w:hAnsi="Avenir Next" w:cs="Avenir Next"/>
          <w:b/>
          <w:bCs/>
          <w:color w:val="000000"/>
          <w:lang w:eastAsia="es-ES_tradnl"/>
        </w:rPr>
      </w:pPr>
    </w:p>
    <w:p w14:paraId="4BE2B942"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2"/>
          <w:szCs w:val="22"/>
          <w:lang w:eastAsia="es-ES_tradnl"/>
        </w:rPr>
      </w:pPr>
      <w:r>
        <w:rPr>
          <w:rFonts w:ascii="Helvetica Neue" w:hAnsi="Helvetica Neue" w:cs="Helvetica Neue"/>
          <w:color w:val="000000"/>
          <w:sz w:val="22"/>
          <w:szCs w:val="22"/>
          <w:lang w:eastAsia="es-ES_tradnl"/>
        </w:rPr>
        <w:br/>
      </w:r>
      <w:r w:rsidRPr="00444172">
        <w:rPr>
          <w:rFonts w:ascii="Helvetica Neue" w:hAnsi="Helvetica Neue" w:cs="Helvetica Neue"/>
          <w:color w:val="000000"/>
          <w:sz w:val="22"/>
          <w:szCs w:val="22"/>
          <w:lang w:eastAsia="es-ES_tradnl"/>
        </w:rPr>
        <w:t>Serdar began his music studies at the age of 7 at the School of Music of Ashgabat in Turkmenistan. He was selected during an international contest among the best young musicians to study at the Moscow Tchaikovsky Conservatory in Russia. After which he continued his studies at the National Conservatory of Music in Ashgabat. At 12 years old he won an international violin contest among Central Asia and Kasakstan, and also obtained the “New Names” Award in 1991 in Turkmenistan.</w:t>
      </w:r>
    </w:p>
    <w:p w14:paraId="53E9F85C"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2"/>
          <w:szCs w:val="22"/>
          <w:lang w:eastAsia="es-ES_tradnl"/>
        </w:rPr>
      </w:pPr>
    </w:p>
    <w:p w14:paraId="51E9C407"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2"/>
          <w:szCs w:val="22"/>
          <w:lang w:eastAsia="es-ES_tradnl"/>
        </w:rPr>
      </w:pPr>
      <w:r w:rsidRPr="00444172">
        <w:rPr>
          <w:rFonts w:ascii="Helvetica Neue" w:hAnsi="Helvetica Neue" w:cs="Helvetica Neue"/>
          <w:color w:val="000000"/>
          <w:sz w:val="22"/>
          <w:szCs w:val="22"/>
          <w:lang w:eastAsia="es-ES_tradnl"/>
        </w:rPr>
        <w:t>He was the concertmaster for orchestras such as the Philharmonic Orchestra, Symphony Orchestra of the Opera and Ballet Theatre, and the Chamber Orchestra SAZ in Ashgabat, National Symphony Orchestra, and the Symphony Orchestra del Alto of Bolivia, among others.</w:t>
      </w:r>
    </w:p>
    <w:p w14:paraId="10121BE2"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2"/>
          <w:szCs w:val="22"/>
          <w:lang w:eastAsia="es-ES_tradnl"/>
        </w:rPr>
      </w:pPr>
    </w:p>
    <w:p w14:paraId="21C470B0"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2"/>
          <w:szCs w:val="22"/>
          <w:lang w:eastAsia="es-ES_tradnl"/>
        </w:rPr>
      </w:pPr>
      <w:r w:rsidRPr="00444172">
        <w:rPr>
          <w:rFonts w:ascii="Helvetica Neue" w:hAnsi="Helvetica Neue" w:cs="Helvetica Neue"/>
          <w:color w:val="000000"/>
          <w:sz w:val="22"/>
          <w:szCs w:val="22"/>
          <w:lang w:eastAsia="es-ES_tradnl"/>
        </w:rPr>
        <w:t xml:space="preserve">He became the Head of the Violin Department at the National Conservatory of Music in the city of La Paz, as well as in the Municipal School in the city of El Alto, Bolivia. </w:t>
      </w:r>
    </w:p>
    <w:p w14:paraId="0823E3A3"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2"/>
          <w:szCs w:val="22"/>
          <w:lang w:eastAsia="es-ES_tradnl"/>
        </w:rPr>
      </w:pPr>
    </w:p>
    <w:p w14:paraId="63E09391"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2"/>
          <w:szCs w:val="22"/>
          <w:lang w:eastAsia="es-ES_tradnl"/>
        </w:rPr>
      </w:pPr>
      <w:r w:rsidRPr="00444172">
        <w:rPr>
          <w:rFonts w:ascii="Helvetica Neue" w:hAnsi="Helvetica Neue" w:cs="Helvetica Neue"/>
          <w:color w:val="000000"/>
          <w:sz w:val="22"/>
          <w:szCs w:val="22"/>
          <w:lang w:eastAsia="es-ES_tradnl"/>
        </w:rPr>
        <w:t>As a soloist he has formed part of and participated in many diverse orchestras across Latin America, as well as participating in numerous chamber ensembles.</w:t>
      </w:r>
    </w:p>
    <w:p w14:paraId="398A1A16"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2"/>
          <w:szCs w:val="22"/>
          <w:lang w:eastAsia="es-ES_tradnl"/>
        </w:rPr>
      </w:pPr>
    </w:p>
    <w:p w14:paraId="021793DD"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2"/>
          <w:szCs w:val="22"/>
          <w:lang w:eastAsia="es-ES_tradnl"/>
        </w:rPr>
      </w:pPr>
      <w:r w:rsidRPr="00444172">
        <w:rPr>
          <w:rFonts w:ascii="Helvetica Neue" w:hAnsi="Helvetica Neue" w:cs="Helvetica Neue"/>
          <w:color w:val="000000"/>
          <w:sz w:val="22"/>
          <w:szCs w:val="22"/>
          <w:lang w:eastAsia="es-ES_tradnl"/>
        </w:rPr>
        <w:t>In 2007 he integrated the Cuarteto Sinfónico of Bolivia as first violin.</w:t>
      </w:r>
    </w:p>
    <w:p w14:paraId="5D903EE7"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2"/>
          <w:szCs w:val="22"/>
          <w:lang w:eastAsia="es-ES_tradnl"/>
        </w:rPr>
      </w:pPr>
    </w:p>
    <w:p w14:paraId="01CA17EA"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2"/>
          <w:szCs w:val="22"/>
          <w:lang w:eastAsia="es-ES_tradnl"/>
        </w:rPr>
      </w:pPr>
      <w:r w:rsidRPr="00444172">
        <w:rPr>
          <w:rFonts w:ascii="Helvetica Neue" w:hAnsi="Helvetica Neue" w:cs="Helvetica Neue"/>
          <w:color w:val="000000"/>
          <w:sz w:val="22"/>
          <w:szCs w:val="22"/>
          <w:lang w:eastAsia="es-ES_tradnl"/>
        </w:rPr>
        <w:t xml:space="preserve">He joined the Symphony Orchestra of Salta in 2008, frequently participated in the Symphony Orchestra of La Plata, as well as the “Juan de Dios Filiberto” Orchestra in Argentina. </w:t>
      </w:r>
    </w:p>
    <w:p w14:paraId="41041704"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2"/>
          <w:szCs w:val="22"/>
          <w:lang w:eastAsia="es-ES_tradnl"/>
        </w:rPr>
      </w:pPr>
    </w:p>
    <w:p w14:paraId="54F3D855"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2"/>
          <w:szCs w:val="22"/>
          <w:lang w:eastAsia="es-ES_tradnl"/>
        </w:rPr>
      </w:pPr>
      <w:r w:rsidRPr="00444172">
        <w:rPr>
          <w:rFonts w:ascii="Helvetica Neue" w:hAnsi="Helvetica Neue" w:cs="Helvetica Neue"/>
          <w:color w:val="000000"/>
          <w:sz w:val="22"/>
          <w:szCs w:val="22"/>
          <w:lang w:eastAsia="es-ES_tradnl"/>
        </w:rPr>
        <w:t>He was invited to participate in a series of performances with the Camerata Bariloche. And he also formed part of the Philharmonic Orchestra of Buenos Aires, Argentina.</w:t>
      </w:r>
    </w:p>
    <w:p w14:paraId="29BF2A98"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2"/>
          <w:szCs w:val="22"/>
          <w:lang w:eastAsia="es-ES_tradnl"/>
        </w:rPr>
      </w:pPr>
    </w:p>
    <w:p w14:paraId="25D1CA69"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2"/>
          <w:szCs w:val="22"/>
          <w:lang w:eastAsia="es-ES_tradnl"/>
        </w:rPr>
      </w:pPr>
      <w:r w:rsidRPr="00444172">
        <w:rPr>
          <w:rFonts w:ascii="Helvetica Neue" w:hAnsi="Helvetica Neue" w:cs="Helvetica Neue"/>
          <w:color w:val="000000"/>
          <w:sz w:val="22"/>
          <w:szCs w:val="22"/>
          <w:lang w:eastAsia="es-ES_tradnl"/>
        </w:rPr>
        <w:t>In 2010 he was selected through open auditions as soloist and substitute concertmaster for the Orchestra of the Teatro Colón.</w:t>
      </w:r>
    </w:p>
    <w:p w14:paraId="7C4ED2AA"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2"/>
          <w:szCs w:val="22"/>
          <w:lang w:eastAsia="es-ES_tradnl"/>
        </w:rPr>
      </w:pPr>
    </w:p>
    <w:p w14:paraId="76F4D09F"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2"/>
          <w:szCs w:val="22"/>
          <w:lang w:eastAsia="es-ES_tradnl"/>
        </w:rPr>
      </w:pPr>
      <w:r w:rsidRPr="00444172">
        <w:rPr>
          <w:rFonts w:ascii="Helvetica Neue" w:hAnsi="Helvetica Neue" w:cs="Helvetica Neue"/>
          <w:color w:val="000000"/>
          <w:sz w:val="22"/>
          <w:szCs w:val="22"/>
          <w:lang w:eastAsia="es-ES_tradnl"/>
        </w:rPr>
        <w:t>Currently he is the principal violinist for the ensemble Quinteto Astor Piazzolla, with who he tours around the world, promoting the legacy of the composer who revolutionized tango.</w:t>
      </w:r>
    </w:p>
    <w:p w14:paraId="28F4502F" w14:textId="77777777" w:rsidR="00444172" w:rsidRDefault="00444172" w:rsidP="00AE1449">
      <w:pPr>
        <w:pStyle w:val="NormalWeb"/>
        <w:rPr>
          <w:rFonts w:ascii="Arial" w:eastAsia="Arial Unicode MS" w:hAnsi="Arial" w:cs="Arial Unicode MS"/>
          <w:color w:val="222222"/>
          <w:sz w:val="20"/>
          <w:szCs w:val="20"/>
          <w:u w:color="222222"/>
          <w:bdr w:val="nil"/>
          <w:shd w:val="clear" w:color="auto" w:fill="FFFFFF"/>
          <w:lang w:val="en-US"/>
        </w:rPr>
      </w:pPr>
    </w:p>
    <w:p w14:paraId="3FB4EE9F" w14:textId="77777777" w:rsidR="00444172" w:rsidRDefault="00444172" w:rsidP="00AE1449">
      <w:pPr>
        <w:pStyle w:val="NormalWeb"/>
        <w:rPr>
          <w:rFonts w:ascii="Arial" w:eastAsia="Arial Unicode MS" w:hAnsi="Arial" w:cs="Arial Unicode MS"/>
          <w:color w:val="222222"/>
          <w:sz w:val="20"/>
          <w:szCs w:val="20"/>
          <w:u w:color="222222"/>
          <w:bdr w:val="nil"/>
          <w:shd w:val="clear" w:color="auto" w:fill="FFFFFF"/>
          <w:lang w:val="en-US"/>
        </w:rPr>
      </w:pPr>
    </w:p>
    <w:p w14:paraId="1B33118C" w14:textId="77777777" w:rsidR="00444172" w:rsidRDefault="00444172" w:rsidP="00AE1449">
      <w:pPr>
        <w:pStyle w:val="NormalWeb"/>
        <w:rPr>
          <w:rFonts w:ascii="Arial" w:eastAsia="Arial Unicode MS" w:hAnsi="Arial" w:cs="Arial Unicode MS"/>
          <w:color w:val="222222"/>
          <w:sz w:val="20"/>
          <w:szCs w:val="20"/>
          <w:u w:color="222222"/>
          <w:bdr w:val="nil"/>
          <w:shd w:val="clear" w:color="auto" w:fill="FFFFFF"/>
          <w:lang w:val="en-US"/>
        </w:rPr>
      </w:pPr>
    </w:p>
    <w:p w14:paraId="1134DBCA" w14:textId="77777777" w:rsidR="00444172" w:rsidRDefault="00444172" w:rsidP="00AE1449">
      <w:pPr>
        <w:pStyle w:val="NormalWeb"/>
        <w:rPr>
          <w:rFonts w:ascii="Arial" w:eastAsia="Arial Unicode MS" w:hAnsi="Arial" w:cs="Arial Unicode MS"/>
          <w:color w:val="222222"/>
          <w:sz w:val="20"/>
          <w:szCs w:val="20"/>
          <w:u w:color="222222"/>
          <w:bdr w:val="nil"/>
          <w:shd w:val="clear" w:color="auto" w:fill="FFFFFF"/>
          <w:lang w:val="en-US"/>
        </w:rPr>
      </w:pPr>
    </w:p>
    <w:p w14:paraId="33E08324" w14:textId="77777777" w:rsidR="00444172" w:rsidRDefault="00444172" w:rsidP="00AE1449">
      <w:pPr>
        <w:pStyle w:val="NormalWeb"/>
        <w:rPr>
          <w:rFonts w:ascii="Arial" w:eastAsia="Arial Unicode MS" w:hAnsi="Arial" w:cs="Arial Unicode MS"/>
          <w:color w:val="222222"/>
          <w:sz w:val="20"/>
          <w:szCs w:val="20"/>
          <w:u w:color="222222"/>
          <w:bdr w:val="nil"/>
          <w:shd w:val="clear" w:color="auto" w:fill="FFFFFF"/>
          <w:lang w:val="en-US"/>
        </w:rPr>
      </w:pPr>
    </w:p>
    <w:p w14:paraId="4713BCBE" w14:textId="77777777" w:rsidR="00444172" w:rsidRDefault="00444172" w:rsidP="00AE1449">
      <w:pPr>
        <w:pStyle w:val="NormalWeb"/>
        <w:rPr>
          <w:rFonts w:ascii="Arial" w:eastAsia="Arial Unicode MS" w:hAnsi="Arial" w:cs="Arial Unicode MS"/>
          <w:color w:val="222222"/>
          <w:sz w:val="20"/>
          <w:szCs w:val="20"/>
          <w:u w:color="222222"/>
          <w:bdr w:val="nil"/>
          <w:shd w:val="clear" w:color="auto" w:fill="FFFFFF"/>
          <w:lang w:val="en-US"/>
        </w:rPr>
      </w:pPr>
    </w:p>
    <w:p w14:paraId="5B3C957F" w14:textId="77777777" w:rsidR="00444172" w:rsidRDefault="00444172" w:rsidP="00AE1449">
      <w:pPr>
        <w:pStyle w:val="NormalWeb"/>
        <w:rPr>
          <w:rFonts w:ascii="Arial" w:eastAsia="Arial Unicode MS" w:hAnsi="Arial" w:cs="Arial Unicode MS"/>
          <w:color w:val="222222"/>
          <w:sz w:val="20"/>
          <w:szCs w:val="20"/>
          <w:u w:color="222222"/>
          <w:bdr w:val="nil"/>
          <w:shd w:val="clear" w:color="auto" w:fill="FFFFFF"/>
          <w:lang w:val="en-US"/>
        </w:rPr>
      </w:pPr>
    </w:p>
    <w:p w14:paraId="3E400620" w14:textId="77777777" w:rsidR="00444172" w:rsidRDefault="00444172" w:rsidP="00AE1449">
      <w:pPr>
        <w:pStyle w:val="NormalWeb"/>
        <w:rPr>
          <w:rFonts w:ascii="Arial" w:eastAsia="Arial Unicode MS" w:hAnsi="Arial" w:cs="Arial Unicode MS"/>
          <w:color w:val="222222"/>
          <w:sz w:val="20"/>
          <w:szCs w:val="20"/>
          <w:u w:color="222222"/>
          <w:bdr w:val="nil"/>
          <w:shd w:val="clear" w:color="auto" w:fill="FFFFFF"/>
          <w:lang w:val="en-US"/>
        </w:rPr>
      </w:pPr>
    </w:p>
    <w:p w14:paraId="3937BD10"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b/>
          <w:bCs/>
          <w:color w:val="000000"/>
          <w:sz w:val="30"/>
          <w:szCs w:val="30"/>
          <w:lang w:eastAsia="es-ES_tradnl"/>
        </w:rPr>
      </w:pPr>
      <w:r w:rsidRPr="00444172">
        <w:rPr>
          <w:rFonts w:ascii="Helvetica" w:hAnsi="Helvetica" w:cs="Helvetica"/>
          <w:b/>
          <w:bCs/>
          <w:color w:val="000000"/>
          <w:sz w:val="30"/>
          <w:szCs w:val="30"/>
          <w:lang w:eastAsia="es-ES_tradnl"/>
        </w:rPr>
        <w:t>DANIEL FALASCA</w:t>
      </w:r>
    </w:p>
    <w:p w14:paraId="2A5CD493"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Avenir Next" w:hAnsi="Avenir Next" w:cs="Avenir Next"/>
          <w:b/>
          <w:bCs/>
          <w:color w:val="000000"/>
          <w:lang w:eastAsia="es-ES_tradnl"/>
        </w:rPr>
      </w:pPr>
    </w:p>
    <w:p w14:paraId="4653C300"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center"/>
        <w:rPr>
          <w:rFonts w:ascii="Avenir Next" w:hAnsi="Avenir Next" w:cs="Avenir Next"/>
          <w:b/>
          <w:bCs/>
          <w:color w:val="000000"/>
          <w:lang w:eastAsia="es-ES_tradnl"/>
        </w:rPr>
      </w:pPr>
    </w:p>
    <w:p w14:paraId="166CA84D"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444172">
        <w:rPr>
          <w:rFonts w:ascii="Helvetica Neue" w:hAnsi="Helvetica Neue" w:cs="Helvetica Neue"/>
          <w:color w:val="000000"/>
          <w:sz w:val="22"/>
          <w:szCs w:val="22"/>
          <w:lang w:eastAsia="es-ES_tradnl"/>
        </w:rPr>
        <w:t>He studied at the “Manuel de Falla” Conservatory with the maestros Hamlet Greco and Ricardo Planas. As a double bass musician he dedicates himself to classical and tango music.</w:t>
      </w:r>
    </w:p>
    <w:p w14:paraId="61814885"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37C7F926"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444172">
        <w:rPr>
          <w:rFonts w:ascii="Helvetica" w:hAnsi="Helvetica" w:cs="Helvetica"/>
          <w:color w:val="000000"/>
          <w:sz w:val="22"/>
          <w:szCs w:val="22"/>
          <w:lang w:eastAsia="es-ES_tradnl"/>
        </w:rPr>
        <w:t xml:space="preserve">Between 1980 and 1982 he formed part of Radio Nacional’s Youth Chamber Orchestra. In 1985, he auditioned and joined the Mayo Chamber Orchestra where he performed and toured with throughout the United States, Switzerland, Puerto Rico and Mexico until 1999. </w:t>
      </w:r>
    </w:p>
    <w:p w14:paraId="0DADF0B0"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64F74728"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2"/>
          <w:szCs w:val="22"/>
          <w:lang w:eastAsia="es-ES_tradnl"/>
        </w:rPr>
      </w:pPr>
      <w:r w:rsidRPr="00444172">
        <w:rPr>
          <w:rFonts w:ascii="Helvetica" w:hAnsi="Helvetica" w:cs="Helvetica"/>
          <w:color w:val="000000"/>
          <w:sz w:val="22"/>
          <w:szCs w:val="22"/>
          <w:lang w:eastAsia="es-ES_tradnl"/>
        </w:rPr>
        <w:t xml:space="preserve">For three decades, he was part of the Philharmonic Orchestra of Buenos Aires. </w:t>
      </w:r>
      <w:r w:rsidRPr="00444172">
        <w:rPr>
          <w:rFonts w:ascii="Helvetica Neue" w:hAnsi="Helvetica Neue" w:cs="Helvetica Neue"/>
          <w:color w:val="000000"/>
          <w:sz w:val="22"/>
          <w:szCs w:val="22"/>
          <w:lang w:eastAsia="es-ES_tradnl"/>
        </w:rPr>
        <w:t xml:space="preserve">At the same time he was active in the popular music scene, particularly in the genre of tango, taking part in numerous productions and performances with maestros such as Antonio Agri, Osvaldo Berlingieri and Leopoldo Federico, among others. </w:t>
      </w:r>
    </w:p>
    <w:p w14:paraId="7D71C4B6"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2"/>
          <w:szCs w:val="22"/>
          <w:lang w:eastAsia="es-ES_tradnl"/>
        </w:rPr>
      </w:pPr>
    </w:p>
    <w:p w14:paraId="10946BA3"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444172">
        <w:rPr>
          <w:rFonts w:ascii="Helvetica Neue" w:hAnsi="Helvetica Neue" w:cs="Helvetica Neue"/>
          <w:color w:val="000000"/>
          <w:sz w:val="22"/>
          <w:szCs w:val="22"/>
          <w:lang w:eastAsia="es-ES_tradnl"/>
        </w:rPr>
        <w:t>During 2007, he toured throughout France with the renowned ballet dancer Julio Bocca for the show “Bocca Tango”.</w:t>
      </w:r>
    </w:p>
    <w:p w14:paraId="28F206E3"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67FEEE8E"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444172">
        <w:rPr>
          <w:rFonts w:ascii="Helvetica" w:hAnsi="Helvetica" w:cs="Helvetica"/>
          <w:color w:val="000000"/>
          <w:sz w:val="22"/>
          <w:szCs w:val="22"/>
          <w:lang w:eastAsia="es-ES_tradnl"/>
        </w:rPr>
        <w:t>He participated in the recording production of the both “Cantora I” and “Cantora II” by Mercedes Sosa.</w:t>
      </w:r>
    </w:p>
    <w:p w14:paraId="3A12B15A"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7A2A9585"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444172">
        <w:rPr>
          <w:rFonts w:ascii="Helvetica" w:hAnsi="Helvetica" w:cs="Helvetica"/>
          <w:color w:val="000000"/>
          <w:sz w:val="22"/>
          <w:szCs w:val="22"/>
          <w:lang w:eastAsia="es-ES_tradnl"/>
        </w:rPr>
        <w:t xml:space="preserve">He was member of the Fernando Suarez Paz Quintet, and the Agri-Zarate-Falasca Trio with who he recorded the album “Prepárense”, which premiered and was toured in Europe with rave reviews. </w:t>
      </w:r>
    </w:p>
    <w:p w14:paraId="4EB708A0"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5ED2BEF6"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444172">
        <w:rPr>
          <w:rFonts w:ascii="Helvetica" w:hAnsi="Helvetica" w:cs="Helvetica"/>
          <w:color w:val="000000"/>
          <w:sz w:val="22"/>
          <w:szCs w:val="22"/>
          <w:lang w:eastAsia="es-ES_tradnl"/>
        </w:rPr>
        <w:t>He has worked with notable music performers such as Joan Manuel Serrat and Susana Rinaldi, touring in countries such as the United States, Switzerland, Spain, Greece, France, Belgium, Cuba, Colombia, Brasil, Uruguay, China, Japan, Vietnam, Australia, among others.</w:t>
      </w:r>
    </w:p>
    <w:p w14:paraId="55F4BF3A"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29590870"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444172">
        <w:rPr>
          <w:rFonts w:ascii="Helvetica" w:hAnsi="Helvetica" w:cs="Helvetica"/>
          <w:color w:val="000000"/>
          <w:sz w:val="22"/>
          <w:szCs w:val="22"/>
          <w:lang w:eastAsia="es-ES_tradnl"/>
        </w:rPr>
        <w:t xml:space="preserve">Parallel to his professional work, he develops and mentors the next generation of young double bass players throughout Argentina and Europe. </w:t>
      </w:r>
    </w:p>
    <w:p w14:paraId="57A56789"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7F81CB1B"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444172">
        <w:rPr>
          <w:rFonts w:ascii="Helvetica" w:hAnsi="Helvetica" w:cs="Helvetica"/>
          <w:color w:val="000000"/>
          <w:sz w:val="22"/>
          <w:szCs w:val="22"/>
          <w:lang w:eastAsia="es-ES_tradnl"/>
        </w:rPr>
        <w:t xml:space="preserve">In 2016 he became the Head of the Double Bass department at the National University of the Arts in Buenos Aires. </w:t>
      </w:r>
    </w:p>
    <w:p w14:paraId="3159D0EE"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5DB119B1"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444172">
        <w:rPr>
          <w:rFonts w:ascii="Helvetica" w:hAnsi="Helvetica" w:cs="Helvetica"/>
          <w:color w:val="000000"/>
          <w:sz w:val="22"/>
          <w:szCs w:val="22"/>
          <w:lang w:eastAsia="es-ES_tradnl"/>
        </w:rPr>
        <w:t>He was scouted by the musical director Julian Vat to join the ensemble Quinteto Astor Piazzolla as the solo double bass player.</w:t>
      </w:r>
    </w:p>
    <w:p w14:paraId="6E339655" w14:textId="77777777" w:rsidR="00444172" w:rsidRDefault="00444172" w:rsidP="00AE1449">
      <w:pPr>
        <w:pStyle w:val="NormalWeb"/>
        <w:rPr>
          <w:rFonts w:ascii="Arial" w:eastAsia="Arial Unicode MS" w:hAnsi="Arial" w:cs="Arial Unicode MS"/>
          <w:color w:val="222222"/>
          <w:sz w:val="20"/>
          <w:szCs w:val="20"/>
          <w:u w:color="222222"/>
          <w:bdr w:val="nil"/>
          <w:shd w:val="clear" w:color="auto" w:fill="FFFFFF"/>
          <w:lang w:val="en-US"/>
        </w:rPr>
      </w:pPr>
    </w:p>
    <w:p w14:paraId="4C1B1E75" w14:textId="77777777" w:rsidR="00444172" w:rsidRDefault="00444172" w:rsidP="00AE1449">
      <w:pPr>
        <w:pStyle w:val="NormalWeb"/>
        <w:rPr>
          <w:rFonts w:ascii="Arial" w:eastAsia="Arial Unicode MS" w:hAnsi="Arial" w:cs="Arial Unicode MS"/>
          <w:color w:val="222222"/>
          <w:sz w:val="20"/>
          <w:szCs w:val="20"/>
          <w:u w:color="222222"/>
          <w:bdr w:val="nil"/>
          <w:shd w:val="clear" w:color="auto" w:fill="FFFFFF"/>
          <w:lang w:val="en-US"/>
        </w:rPr>
      </w:pPr>
    </w:p>
    <w:p w14:paraId="476C57C7" w14:textId="77777777" w:rsidR="00444172" w:rsidRDefault="00444172" w:rsidP="00AE1449">
      <w:pPr>
        <w:pStyle w:val="NormalWeb"/>
        <w:rPr>
          <w:rFonts w:ascii="Arial" w:eastAsia="Arial Unicode MS" w:hAnsi="Arial" w:cs="Arial Unicode MS"/>
          <w:color w:val="222222"/>
          <w:sz w:val="20"/>
          <w:szCs w:val="20"/>
          <w:u w:color="222222"/>
          <w:bdr w:val="nil"/>
          <w:shd w:val="clear" w:color="auto" w:fill="FFFFFF"/>
          <w:lang w:val="en-US"/>
        </w:rPr>
      </w:pPr>
    </w:p>
    <w:p w14:paraId="22704F00" w14:textId="77777777" w:rsid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center"/>
        <w:rPr>
          <w:rFonts w:ascii="Helvetica" w:hAnsi="Helvetica" w:cs="Helvetica"/>
          <w:b/>
          <w:bCs/>
          <w:color w:val="000000"/>
          <w:lang w:eastAsia="es-ES_tradnl"/>
        </w:rPr>
      </w:pPr>
    </w:p>
    <w:p w14:paraId="49938772" w14:textId="77777777" w:rsid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center"/>
        <w:rPr>
          <w:rFonts w:ascii="Helvetica" w:hAnsi="Helvetica" w:cs="Helvetica"/>
          <w:b/>
          <w:bCs/>
          <w:color w:val="000000"/>
          <w:lang w:eastAsia="es-ES_tradnl"/>
        </w:rPr>
      </w:pPr>
    </w:p>
    <w:p w14:paraId="3BBFEF17" w14:textId="77777777" w:rsid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b/>
          <w:bCs/>
          <w:color w:val="000000"/>
          <w:sz w:val="30"/>
          <w:szCs w:val="30"/>
          <w:lang w:eastAsia="es-ES_tradnl"/>
        </w:rPr>
      </w:pPr>
    </w:p>
    <w:p w14:paraId="4D44148E" w14:textId="77777777" w:rsid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b/>
          <w:bCs/>
          <w:color w:val="000000"/>
          <w:sz w:val="30"/>
          <w:szCs w:val="30"/>
          <w:lang w:eastAsia="es-ES_tradnl"/>
        </w:rPr>
      </w:pPr>
    </w:p>
    <w:p w14:paraId="47D56533"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b/>
          <w:bCs/>
          <w:color w:val="000000"/>
          <w:sz w:val="30"/>
          <w:szCs w:val="30"/>
          <w:lang w:eastAsia="es-ES_tradnl"/>
        </w:rPr>
      </w:pPr>
      <w:r w:rsidRPr="00444172">
        <w:rPr>
          <w:rFonts w:ascii="Helvetica" w:hAnsi="Helvetica" w:cs="Helvetica"/>
          <w:b/>
          <w:bCs/>
          <w:color w:val="000000"/>
          <w:sz w:val="30"/>
          <w:szCs w:val="30"/>
          <w:lang w:eastAsia="es-ES_tradnl"/>
        </w:rPr>
        <w:t>ARMANDO DE LA VEGA</w:t>
      </w:r>
    </w:p>
    <w:p w14:paraId="609838A8"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center"/>
        <w:rPr>
          <w:rFonts w:ascii="Helvetica" w:hAnsi="Helvetica" w:cs="Helvetica"/>
          <w:b/>
          <w:bCs/>
          <w:color w:val="000000"/>
          <w:lang w:eastAsia="es-ES_tradnl"/>
        </w:rPr>
      </w:pPr>
    </w:p>
    <w:p w14:paraId="4AC26AC9"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center"/>
        <w:rPr>
          <w:rFonts w:ascii="Helvetica" w:hAnsi="Helvetica" w:cs="Helvetica"/>
          <w:b/>
          <w:bCs/>
          <w:color w:val="000000"/>
          <w:lang w:eastAsia="es-ES_tradnl"/>
        </w:rPr>
      </w:pPr>
    </w:p>
    <w:p w14:paraId="1F876E20"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444172">
        <w:rPr>
          <w:rFonts w:ascii="Helvetica" w:hAnsi="Helvetica" w:cs="Helvetica"/>
          <w:color w:val="000000"/>
          <w:sz w:val="22"/>
          <w:szCs w:val="22"/>
          <w:lang w:eastAsia="es-ES_tradnl"/>
        </w:rPr>
        <w:t>In 1999 he joined the quintet of renown pianist and composer Pablo Zielger, touring in cities such as San Pablo, Rio de Janeiro, Friburgo, Belo Horizonte (Brasil), Haifa, Tel-Aviv, Jerusalem (Israel), Festival de jazz de La Pataia (Uruguay) - with Paquito de Rivera and Brenda Feliciano as special guests -, as well as the Buenos Aires Tango Festival from 1999 to 2004; in the Festival of the Siete Lagos in the city of Bariloche.</w:t>
      </w:r>
    </w:p>
    <w:p w14:paraId="29987195"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Neue" w:hAnsi="Helvetica Neue" w:cs="Helvetica Neue"/>
          <w:color w:val="000000"/>
          <w:sz w:val="22"/>
          <w:szCs w:val="22"/>
          <w:lang w:eastAsia="es-ES_tradnl"/>
        </w:rPr>
      </w:pPr>
    </w:p>
    <w:p w14:paraId="584A1E32"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444172">
        <w:rPr>
          <w:rFonts w:ascii="Helvetica Neue" w:hAnsi="Helvetica Neue" w:cs="Helvetica Neue"/>
          <w:color w:val="000000"/>
          <w:sz w:val="22"/>
          <w:szCs w:val="22"/>
          <w:lang w:eastAsia="es-ES_tradnl"/>
        </w:rPr>
        <w:t xml:space="preserve">He forms part of several ensembles with Pablo Ziegler, including the </w:t>
      </w:r>
      <w:r w:rsidRPr="00444172">
        <w:rPr>
          <w:rFonts w:ascii="Helvetica" w:hAnsi="Helvetica" w:cs="Helvetica"/>
          <w:color w:val="000000"/>
          <w:sz w:val="22"/>
          <w:szCs w:val="22"/>
          <w:lang w:eastAsia="es-ES_tradnl"/>
        </w:rPr>
        <w:t xml:space="preserve">Nuevo Ensamble Porteño which performed the operita “María de Buenos Aires” by Astor Piazzolla and Horacio Ferrer, in the cities of Bologna and Ravenna (Italy) in 2002, in addition to the Netherlands, Belgium, and Hungary in 2004. </w:t>
      </w:r>
    </w:p>
    <w:p w14:paraId="2E753F6E"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630F1B93"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444172">
        <w:rPr>
          <w:rFonts w:ascii="Helvetica" w:hAnsi="Helvetica" w:cs="Helvetica"/>
          <w:color w:val="000000"/>
          <w:sz w:val="22"/>
          <w:szCs w:val="22"/>
          <w:lang w:eastAsia="es-ES_tradnl"/>
        </w:rPr>
        <w:t>He has also formed part of the Rodolfo Mederos’ quintet since 1984, with important performances around the world, including the International Festival Cervantino 1989, 1992, 1999, 2004 (Mexico),  the Symphony Orchestra of San Pablo (Brasil), Expo-Sevilla 1992, International GREC Festival 2002 (Spain) with Joan Manuel Serrat as special guest, Symphony Orchestra of Caracas (Venezuela), Tango Festival in Zurich (Switzerland), the Cumbre de las Américas 2002 (Canada), and Symphony Orchestra of S.O.D.R.E (Uruguay).</w:t>
      </w:r>
    </w:p>
    <w:p w14:paraId="55A1D495"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3C652D79"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444172">
        <w:rPr>
          <w:rFonts w:ascii="Helvetica" w:hAnsi="Helvetica" w:cs="Helvetica"/>
          <w:color w:val="000000"/>
          <w:sz w:val="22"/>
          <w:szCs w:val="22"/>
          <w:lang w:eastAsia="es-ES_tradnl"/>
        </w:rPr>
        <w:t xml:space="preserve">In 2002 he was invited to perform as a soloist with the Symphony Orchestra of Oviedo in Spain, interpreting “Concierto de Liega” by Léo Brouwer, and “Doble Concierto para Bandoneón, Guitarra y Orquesta”, and “Concierto de Nácar” by Astor Piazzolla. </w:t>
      </w:r>
    </w:p>
    <w:p w14:paraId="108E5087"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3EB40F27"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444172">
        <w:rPr>
          <w:rFonts w:ascii="Helvetica" w:hAnsi="Helvetica" w:cs="Helvetica"/>
          <w:color w:val="000000"/>
          <w:sz w:val="22"/>
          <w:szCs w:val="22"/>
          <w:lang w:eastAsia="es-ES_tradnl"/>
        </w:rPr>
        <w:t>He was the guitarist for the album “Más Tango” by vocalist Adriana Varela.</w:t>
      </w:r>
    </w:p>
    <w:p w14:paraId="1CB62948"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444172">
        <w:rPr>
          <w:rFonts w:ascii="Helvetica" w:hAnsi="Helvetica" w:cs="Helvetica"/>
          <w:color w:val="000000"/>
          <w:sz w:val="22"/>
          <w:szCs w:val="22"/>
          <w:lang w:eastAsia="es-ES_tradnl"/>
        </w:rPr>
        <w:t>In 2010 he performed in the show “Del amor” alongside the poet Juan Gelman and the Rodolfo Mederos Trío at the Auditori of Barcelona. With the same ensemble he was selected to perform at the opening of the Buchmesse Gala at the Alte Oper of Frankfurt, Germany, along with the maestro Daniel Baremboin.</w:t>
      </w:r>
    </w:p>
    <w:p w14:paraId="135A6808"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0E55A937"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444172">
        <w:rPr>
          <w:rFonts w:ascii="Helvetica" w:hAnsi="Helvetica" w:cs="Helvetica"/>
          <w:color w:val="000000"/>
          <w:sz w:val="22"/>
          <w:szCs w:val="22"/>
          <w:lang w:eastAsia="es-ES_tradnl"/>
        </w:rPr>
        <w:t xml:space="preserve">In 2012 he participated in the album “Pa que trabaje el grandote” with double bass player Sergio Rivas, a work that explores the history of the double bass in the music of tango. </w:t>
      </w:r>
    </w:p>
    <w:p w14:paraId="07496033"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p>
    <w:p w14:paraId="24FC475E" w14:textId="77777777" w:rsidR="00444172" w:rsidRPr="00444172" w:rsidRDefault="00444172" w:rsidP="00444172">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Helvetica" w:hAnsi="Helvetica" w:cs="Helvetica"/>
          <w:color w:val="000000"/>
          <w:sz w:val="22"/>
          <w:szCs w:val="22"/>
          <w:lang w:eastAsia="es-ES_tradnl"/>
        </w:rPr>
      </w:pPr>
      <w:r w:rsidRPr="00444172">
        <w:rPr>
          <w:rFonts w:ascii="Helvetica" w:hAnsi="Helvetica" w:cs="Helvetica"/>
          <w:color w:val="000000"/>
          <w:sz w:val="22"/>
          <w:szCs w:val="22"/>
          <w:lang w:eastAsia="es-ES_tradnl"/>
        </w:rPr>
        <w:t xml:space="preserve">He has performed and worked with artists such as Nicolás Ledesma, Saúl Cosentino, Pablo Mainetti, Osvaldo Piro, Liliana Herrero, Mercedes Sosa, Antonio Agri, César Camargo Mariano, Romero Lubambo, Joan Manuel Serrat, Martirio, Paquito de Rivera, among others. </w:t>
      </w:r>
    </w:p>
    <w:p w14:paraId="7D4A9585" w14:textId="77777777" w:rsidR="00444172" w:rsidRPr="00AE1449" w:rsidRDefault="00444172" w:rsidP="00444172">
      <w:pPr>
        <w:pStyle w:val="NormalWeb"/>
        <w:rPr>
          <w:rFonts w:ascii="Arial" w:eastAsia="Arial Unicode MS" w:hAnsi="Arial" w:cs="Arial Unicode MS"/>
          <w:color w:val="222222"/>
          <w:sz w:val="20"/>
          <w:szCs w:val="20"/>
          <w:u w:color="222222"/>
          <w:bdr w:val="nil"/>
          <w:shd w:val="clear" w:color="auto" w:fill="FFFFFF"/>
          <w:lang w:val="en-US"/>
        </w:rPr>
      </w:pPr>
      <w:r w:rsidRPr="00444172">
        <w:rPr>
          <w:rFonts w:ascii="Helvetica Neue" w:hAnsi="Helvetica Neue" w:cs="Helvetica Neue"/>
          <w:color w:val="000000"/>
          <w:sz w:val="22"/>
          <w:szCs w:val="22"/>
          <w:lang w:val="en-US"/>
        </w:rPr>
        <w:t xml:space="preserve">He has taught numerous workshops and seminars on tango guitar in countries such as </w:t>
      </w:r>
      <w:r w:rsidRPr="00444172">
        <w:rPr>
          <w:rFonts w:ascii="Helvetica" w:hAnsi="Helvetica" w:cs="Helvetica"/>
          <w:color w:val="000000"/>
          <w:sz w:val="22"/>
          <w:szCs w:val="22"/>
          <w:lang w:val="en-US"/>
        </w:rPr>
        <w:t>Switzerland, Germany, Thailand, Colombia, Brasil, Suriname, Guyana, as well as in Argentina.</w:t>
      </w:r>
    </w:p>
    <w:p w14:paraId="31570E3F" w14:textId="77777777" w:rsidR="00AE1449" w:rsidRPr="00444172" w:rsidRDefault="00AE1449">
      <w:pPr>
        <w:pStyle w:val="Default"/>
        <w:spacing w:line="220" w:lineRule="atLeast"/>
      </w:pPr>
    </w:p>
    <w:sectPr w:rsidR="00AE1449" w:rsidRPr="00444172">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293427" w14:textId="77777777" w:rsidR="00F2586E" w:rsidRDefault="00F2586E">
      <w:r>
        <w:separator/>
      </w:r>
    </w:p>
  </w:endnote>
  <w:endnote w:type="continuationSeparator" w:id="0">
    <w:p w14:paraId="5F77CE1D" w14:textId="77777777" w:rsidR="00F2586E" w:rsidRDefault="00F258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Avenir Next">
    <w:panose1 w:val="020B0503020202020204"/>
    <w:charset w:val="00"/>
    <w:family w:val="swiss"/>
    <w:pitch w:val="variable"/>
    <w:sig w:usb0="8000002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4D6112" w14:textId="77777777" w:rsidR="00AE1449" w:rsidRDefault="00AE144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207BE" w14:textId="77777777" w:rsidR="00DE55E2" w:rsidRPr="00DE55E2" w:rsidRDefault="00F2586E" w:rsidP="00DE55E2">
    <w:pPr>
      <w:pStyle w:val="Piedepgina"/>
      <w:jc w:val="right"/>
      <w:rPr>
        <w:rFonts w:ascii="Helvetica" w:hAnsi="Helvetica"/>
        <w:b/>
        <w:bCs/>
        <w:sz w:val="20"/>
        <w:szCs w:val="20"/>
        <w:lang w:val="es-ES"/>
      </w:rPr>
    </w:pPr>
    <w:hyperlink r:id="rId1" w:history="1">
      <w:r w:rsidR="00DE55E2" w:rsidRPr="00DE55E2">
        <w:rPr>
          <w:rStyle w:val="Hipervnculo"/>
          <w:rFonts w:ascii="Helvetica" w:hAnsi="Helvetica"/>
          <w:b/>
          <w:bCs/>
          <w:sz w:val="20"/>
          <w:szCs w:val="20"/>
          <w:lang w:val="es-ES"/>
        </w:rPr>
        <w:t>www.quintetoastorpiazzolla.com</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A32EBE" w14:textId="77777777" w:rsidR="00AE1449" w:rsidRDefault="00AE144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3C7F4F" w14:textId="77777777" w:rsidR="00F2586E" w:rsidRDefault="00F2586E">
      <w:r>
        <w:separator/>
      </w:r>
    </w:p>
  </w:footnote>
  <w:footnote w:type="continuationSeparator" w:id="0">
    <w:p w14:paraId="78228848" w14:textId="77777777" w:rsidR="00F2586E" w:rsidRDefault="00F258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DB472E" w14:textId="77777777" w:rsidR="00DE55E2" w:rsidRDefault="00DE55E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ED7F8" w14:textId="77777777" w:rsidR="00B3393A" w:rsidRDefault="00DE55E2">
    <w:pPr>
      <w:pStyle w:val="HeaderFooter"/>
    </w:pPr>
    <w:r>
      <w:rPr>
        <w:noProof/>
      </w:rPr>
      <w:drawing>
        <wp:anchor distT="0" distB="0" distL="114300" distR="114300" simplePos="0" relativeHeight="251659264" behindDoc="0" locked="0" layoutInCell="1" allowOverlap="1" wp14:anchorId="45E334D1" wp14:editId="386E1E87">
          <wp:simplePos x="0" y="0"/>
          <wp:positionH relativeFrom="column">
            <wp:posOffset>-168910</wp:posOffset>
          </wp:positionH>
          <wp:positionV relativeFrom="paragraph">
            <wp:posOffset>24977</wp:posOffset>
          </wp:positionV>
          <wp:extent cx="2142066" cy="440543"/>
          <wp:effectExtent l="0" t="0" r="0" b="4445"/>
          <wp:wrapNone/>
          <wp:docPr id="4" name="Imagen 4" descr="Imagen que contiene botella, firmar, parada, gent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magen que contiene botella, firmar, parada, gente&#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2142066" cy="440543"/>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EEC57" w14:textId="77777777" w:rsidR="00DE55E2" w:rsidRDefault="00DE55E2">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displayBackgroundShape/>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393A"/>
    <w:rsid w:val="00133266"/>
    <w:rsid w:val="00444172"/>
    <w:rsid w:val="00446FB3"/>
    <w:rsid w:val="007F12B4"/>
    <w:rsid w:val="00A8180D"/>
    <w:rsid w:val="00AA2E14"/>
    <w:rsid w:val="00AC5427"/>
    <w:rsid w:val="00AE1449"/>
    <w:rsid w:val="00B0592A"/>
    <w:rsid w:val="00B3393A"/>
    <w:rsid w:val="00DE55E2"/>
    <w:rsid w:val="00F2586E"/>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C65138"/>
  <w15:docId w15:val="{27749772-9745-DE4A-B5FE-09ED53E1A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s-AR" w:eastAsia="es-ES_tradn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Default">
    <w:name w:val="Default"/>
    <w:rPr>
      <w:rFonts w:ascii="Helvetica Neue" w:hAnsi="Helvetica Neue" w:cs="Arial Unicode MS"/>
      <w:color w:val="000000"/>
      <w:sz w:val="22"/>
      <w:szCs w:val="22"/>
      <w:u w:color="000000"/>
      <w:lang w:val="en-US"/>
    </w:rPr>
  </w:style>
  <w:style w:type="paragraph" w:styleId="Encabezado">
    <w:name w:val="header"/>
    <w:basedOn w:val="Normal"/>
    <w:link w:val="EncabezadoCar"/>
    <w:uiPriority w:val="99"/>
    <w:unhideWhenUsed/>
    <w:rsid w:val="00DE55E2"/>
    <w:pPr>
      <w:tabs>
        <w:tab w:val="center" w:pos="4419"/>
        <w:tab w:val="right" w:pos="8838"/>
      </w:tabs>
    </w:pPr>
  </w:style>
  <w:style w:type="character" w:customStyle="1" w:styleId="EncabezadoCar">
    <w:name w:val="Encabezado Car"/>
    <w:basedOn w:val="Fuentedeprrafopredeter"/>
    <w:link w:val="Encabezado"/>
    <w:uiPriority w:val="99"/>
    <w:rsid w:val="00DE55E2"/>
    <w:rPr>
      <w:sz w:val="24"/>
      <w:szCs w:val="24"/>
      <w:lang w:val="en-US" w:eastAsia="en-US"/>
    </w:rPr>
  </w:style>
  <w:style w:type="paragraph" w:styleId="Piedepgina">
    <w:name w:val="footer"/>
    <w:basedOn w:val="Normal"/>
    <w:link w:val="PiedepginaCar"/>
    <w:uiPriority w:val="99"/>
    <w:unhideWhenUsed/>
    <w:rsid w:val="00DE55E2"/>
    <w:pPr>
      <w:tabs>
        <w:tab w:val="center" w:pos="4419"/>
        <w:tab w:val="right" w:pos="8838"/>
      </w:tabs>
    </w:pPr>
  </w:style>
  <w:style w:type="character" w:customStyle="1" w:styleId="PiedepginaCar">
    <w:name w:val="Pie de página Car"/>
    <w:basedOn w:val="Fuentedeprrafopredeter"/>
    <w:link w:val="Piedepgina"/>
    <w:uiPriority w:val="99"/>
    <w:rsid w:val="00DE55E2"/>
    <w:rPr>
      <w:sz w:val="24"/>
      <w:szCs w:val="24"/>
      <w:lang w:val="en-US" w:eastAsia="en-US"/>
    </w:rPr>
  </w:style>
  <w:style w:type="character" w:styleId="Mencinsinresolver">
    <w:name w:val="Unresolved Mention"/>
    <w:basedOn w:val="Fuentedeprrafopredeter"/>
    <w:uiPriority w:val="99"/>
    <w:semiHidden/>
    <w:unhideWhenUsed/>
    <w:rsid w:val="00DE55E2"/>
    <w:rPr>
      <w:color w:val="605E5C"/>
      <w:shd w:val="clear" w:color="auto" w:fill="E1DFDD"/>
    </w:rPr>
  </w:style>
  <w:style w:type="paragraph" w:styleId="NormalWeb">
    <w:name w:val="Normal (Web)"/>
    <w:basedOn w:val="Normal"/>
    <w:uiPriority w:val="99"/>
    <w:semiHidden/>
    <w:unhideWhenUsed/>
    <w:rsid w:val="00AE1449"/>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s-AR"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3258138">
      <w:bodyDiv w:val="1"/>
      <w:marLeft w:val="0"/>
      <w:marRight w:val="0"/>
      <w:marTop w:val="0"/>
      <w:marBottom w:val="0"/>
      <w:divBdr>
        <w:top w:val="none" w:sz="0" w:space="0" w:color="auto"/>
        <w:left w:val="none" w:sz="0" w:space="0" w:color="auto"/>
        <w:bottom w:val="none" w:sz="0" w:space="0" w:color="auto"/>
        <w:right w:val="none" w:sz="0" w:space="0" w:color="auto"/>
      </w:divBdr>
    </w:div>
    <w:div w:id="1303074084">
      <w:bodyDiv w:val="1"/>
      <w:marLeft w:val="0"/>
      <w:marRight w:val="0"/>
      <w:marTop w:val="0"/>
      <w:marBottom w:val="0"/>
      <w:divBdr>
        <w:top w:val="none" w:sz="0" w:space="0" w:color="auto"/>
        <w:left w:val="none" w:sz="0" w:space="0" w:color="auto"/>
        <w:bottom w:val="none" w:sz="0" w:space="0" w:color="auto"/>
        <w:right w:val="none" w:sz="0" w:space="0" w:color="auto"/>
      </w:divBdr>
    </w:div>
    <w:div w:id="1652708878">
      <w:bodyDiv w:val="1"/>
      <w:marLeft w:val="0"/>
      <w:marRight w:val="0"/>
      <w:marTop w:val="0"/>
      <w:marBottom w:val="0"/>
      <w:divBdr>
        <w:top w:val="none" w:sz="0" w:space="0" w:color="auto"/>
        <w:left w:val="none" w:sz="0" w:space="0" w:color="auto"/>
        <w:bottom w:val="none" w:sz="0" w:space="0" w:color="auto"/>
        <w:right w:val="none" w:sz="0" w:space="0" w:color="auto"/>
      </w:divBdr>
    </w:div>
    <w:div w:id="1707369182">
      <w:bodyDiv w:val="1"/>
      <w:marLeft w:val="0"/>
      <w:marRight w:val="0"/>
      <w:marTop w:val="0"/>
      <w:marBottom w:val="0"/>
      <w:divBdr>
        <w:top w:val="none" w:sz="0" w:space="0" w:color="auto"/>
        <w:left w:val="none" w:sz="0" w:space="0" w:color="auto"/>
        <w:bottom w:val="none" w:sz="0" w:space="0" w:color="auto"/>
        <w:right w:val="none" w:sz="0" w:space="0" w:color="auto"/>
      </w:divBdr>
    </w:div>
    <w:div w:id="1715808692">
      <w:bodyDiv w:val="1"/>
      <w:marLeft w:val="0"/>
      <w:marRight w:val="0"/>
      <w:marTop w:val="0"/>
      <w:marBottom w:val="0"/>
      <w:divBdr>
        <w:top w:val="none" w:sz="0" w:space="0" w:color="auto"/>
        <w:left w:val="none" w:sz="0" w:space="0" w:color="auto"/>
        <w:bottom w:val="none" w:sz="0" w:space="0" w:color="auto"/>
        <w:right w:val="none" w:sz="0" w:space="0" w:color="auto"/>
      </w:divBdr>
    </w:div>
    <w:div w:id="21144002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quintetoastorpiazzolla.com/en/bio-2/"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quintetoastorpiazzolla.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2233</Words>
  <Characters>12287</Characters>
  <Application>Microsoft Office Word</Application>
  <DocSecurity>0</DocSecurity>
  <Lines>102</Lines>
  <Paragraphs>28</Paragraphs>
  <ScaleCrop>false</ScaleCrop>
  <Company/>
  <LinksUpToDate>false</LinksUpToDate>
  <CharactersWithSpaces>14492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Mauro Salerno</cp:lastModifiedBy>
  <cp:revision>4</cp:revision>
  <dcterms:created xsi:type="dcterms:W3CDTF">2020-11-04T20:54:00Z</dcterms:created>
  <dcterms:modified xsi:type="dcterms:W3CDTF">2021-10-14T21:20:00Z</dcterms:modified>
</cp:coreProperties>
</file>